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0D" w:rsidRPr="00FB4E75" w:rsidRDefault="00C8520D" w:rsidP="00C8520D">
      <w:pPr>
        <w:jc w:val="center"/>
        <w:rPr>
          <w:rFonts w:ascii="Times New Roman" w:hAnsi="Times New Roman" w:cs="Times New Roman"/>
          <w:b/>
          <w:szCs w:val="24"/>
        </w:rPr>
      </w:pPr>
      <w:r w:rsidRPr="00FB4E75">
        <w:rPr>
          <w:rFonts w:ascii="Times New Roman" w:hAnsi="Times New Roman" w:cs="Times New Roman"/>
          <w:b/>
          <w:szCs w:val="24"/>
        </w:rPr>
        <w:t>STATE RISK MANAGEMENT COMMITTEE MEETING MINUTES</w:t>
      </w:r>
    </w:p>
    <w:p w:rsidR="00C8520D" w:rsidRPr="00FB4E75" w:rsidRDefault="008C7441" w:rsidP="00C8520D">
      <w:pPr>
        <w:jc w:val="center"/>
        <w:rPr>
          <w:rFonts w:ascii="Times New Roman" w:hAnsi="Times New Roman" w:cs="Times New Roman"/>
          <w:b/>
          <w:szCs w:val="24"/>
        </w:rPr>
      </w:pPr>
      <w:r w:rsidRPr="00FB4E75">
        <w:rPr>
          <w:rFonts w:ascii="Times New Roman" w:hAnsi="Times New Roman" w:cs="Times New Roman"/>
          <w:b/>
          <w:szCs w:val="24"/>
        </w:rPr>
        <w:t>May 4</w:t>
      </w:r>
      <w:r w:rsidR="00C8520D" w:rsidRPr="00FB4E75">
        <w:rPr>
          <w:rFonts w:ascii="Times New Roman" w:hAnsi="Times New Roman" w:cs="Times New Roman"/>
          <w:b/>
          <w:szCs w:val="24"/>
        </w:rPr>
        <w:t>, 201</w:t>
      </w:r>
      <w:r w:rsidRPr="00FB4E75">
        <w:rPr>
          <w:rFonts w:ascii="Times New Roman" w:hAnsi="Times New Roman" w:cs="Times New Roman"/>
          <w:b/>
          <w:szCs w:val="24"/>
        </w:rPr>
        <w:t>6</w:t>
      </w:r>
    </w:p>
    <w:p w:rsidR="00C8520D" w:rsidRPr="00FB4E75" w:rsidRDefault="00C8520D" w:rsidP="00C8520D">
      <w:pPr>
        <w:jc w:val="center"/>
        <w:rPr>
          <w:rFonts w:ascii="Times New Roman" w:hAnsi="Times New Roman" w:cs="Times New Roman"/>
          <w:b/>
          <w:szCs w:val="24"/>
        </w:rPr>
      </w:pPr>
      <w:r w:rsidRPr="00FB4E75">
        <w:rPr>
          <w:rFonts w:ascii="Times New Roman" w:hAnsi="Times New Roman" w:cs="Times New Roman"/>
          <w:b/>
          <w:szCs w:val="24"/>
        </w:rPr>
        <w:t>9:00 a.m. to 12:00 p.m.</w:t>
      </w:r>
    </w:p>
    <w:p w:rsidR="00C8520D" w:rsidRPr="00FB4E75" w:rsidRDefault="00C8520D" w:rsidP="00C8520D">
      <w:pPr>
        <w:jc w:val="center"/>
        <w:rPr>
          <w:rFonts w:ascii="Times New Roman" w:hAnsi="Times New Roman" w:cs="Times New Roman"/>
          <w:b/>
          <w:szCs w:val="24"/>
        </w:rPr>
      </w:pPr>
      <w:r w:rsidRPr="00FB4E75">
        <w:rPr>
          <w:rFonts w:ascii="Times New Roman" w:hAnsi="Times New Roman" w:cs="Times New Roman"/>
          <w:b/>
          <w:szCs w:val="24"/>
        </w:rPr>
        <w:t>Historical Society Auditorium</w:t>
      </w:r>
    </w:p>
    <w:p w:rsidR="00C8520D" w:rsidRPr="00FB4E75" w:rsidRDefault="00C8520D" w:rsidP="00C8520D">
      <w:pPr>
        <w:jc w:val="center"/>
        <w:rPr>
          <w:rFonts w:ascii="Times New Roman" w:hAnsi="Times New Roman" w:cs="Times New Roman"/>
          <w:b/>
          <w:szCs w:val="24"/>
        </w:rPr>
      </w:pPr>
      <w:r w:rsidRPr="00FB4E75">
        <w:rPr>
          <w:rFonts w:ascii="Times New Roman" w:hAnsi="Times New Roman" w:cs="Times New Roman"/>
          <w:b/>
          <w:szCs w:val="24"/>
        </w:rPr>
        <w:t>225 North Roberts</w:t>
      </w:r>
    </w:p>
    <w:p w:rsidR="00C8520D" w:rsidRPr="00FB4E75" w:rsidRDefault="00C8520D" w:rsidP="00C8520D">
      <w:pPr>
        <w:jc w:val="center"/>
        <w:rPr>
          <w:rFonts w:ascii="Times New Roman" w:hAnsi="Times New Roman" w:cs="Times New Roman"/>
          <w:szCs w:val="24"/>
        </w:rPr>
      </w:pPr>
      <w:r w:rsidRPr="00FB4E75">
        <w:rPr>
          <w:rFonts w:ascii="Times New Roman" w:hAnsi="Times New Roman" w:cs="Times New Roman"/>
          <w:b/>
          <w:szCs w:val="24"/>
        </w:rPr>
        <w:t>Helena, MT</w:t>
      </w:r>
    </w:p>
    <w:p w:rsidR="001B6AF9" w:rsidRPr="00FB4E75" w:rsidRDefault="001B6AF9">
      <w:pPr>
        <w:rPr>
          <w:rFonts w:ascii="Times New Roman" w:hAnsi="Times New Roman" w:cs="Times New Roman"/>
          <w:b/>
          <w:szCs w:val="24"/>
          <w:u w:val="single"/>
        </w:rPr>
      </w:pPr>
    </w:p>
    <w:p w:rsidR="001B6AF9" w:rsidRPr="00FB4E75" w:rsidRDefault="001B6AF9" w:rsidP="001B6AF9">
      <w:pPr>
        <w:ind w:left="360" w:firstLine="0"/>
        <w:rPr>
          <w:rFonts w:ascii="Times New Roman" w:hAnsi="Times New Roman" w:cs="Times New Roman"/>
          <w:szCs w:val="24"/>
        </w:rPr>
      </w:pPr>
      <w:r w:rsidRPr="00FB4E75">
        <w:rPr>
          <w:rFonts w:ascii="Times New Roman" w:hAnsi="Times New Roman" w:cs="Times New Roman"/>
          <w:szCs w:val="24"/>
          <w:u w:val="single"/>
        </w:rPr>
        <w:t>Risk Management and Tort Defense Division Attendees</w:t>
      </w:r>
      <w:r w:rsidRPr="00FB4E75">
        <w:rPr>
          <w:rFonts w:ascii="Times New Roman" w:hAnsi="Times New Roman" w:cs="Times New Roman"/>
          <w:szCs w:val="24"/>
        </w:rPr>
        <w:t xml:space="preserve">:  Aric Curtiss, </w:t>
      </w:r>
      <w:r w:rsidR="008C7441" w:rsidRPr="00FB4E75">
        <w:rPr>
          <w:rFonts w:ascii="Times New Roman" w:hAnsi="Times New Roman" w:cs="Times New Roman"/>
          <w:szCs w:val="24"/>
        </w:rPr>
        <w:t>Mike Anderson</w:t>
      </w:r>
      <w:r w:rsidRPr="00FB4E75">
        <w:rPr>
          <w:rFonts w:ascii="Times New Roman" w:hAnsi="Times New Roman" w:cs="Times New Roman"/>
          <w:szCs w:val="24"/>
        </w:rPr>
        <w:t xml:space="preserve">, Cathy Meidinger, Kristie Rhodes, Jennie Younkin, Gordon Amsbaugh, </w:t>
      </w:r>
      <w:r w:rsidR="008C7441" w:rsidRPr="00FB4E75">
        <w:rPr>
          <w:rFonts w:ascii="Times New Roman" w:hAnsi="Times New Roman" w:cs="Times New Roman"/>
          <w:szCs w:val="24"/>
        </w:rPr>
        <w:t>Taylor Schatz</w:t>
      </w:r>
      <w:r w:rsidRPr="00FB4E75">
        <w:rPr>
          <w:rFonts w:ascii="Times New Roman" w:hAnsi="Times New Roman" w:cs="Times New Roman"/>
          <w:szCs w:val="24"/>
        </w:rPr>
        <w:t xml:space="preserve">, and Kirk Barfuss.  </w:t>
      </w:r>
      <w:r w:rsidR="008C7441" w:rsidRPr="00FB4E75">
        <w:rPr>
          <w:rFonts w:ascii="Times New Roman" w:hAnsi="Times New Roman" w:cs="Times New Roman"/>
          <w:szCs w:val="24"/>
        </w:rPr>
        <w:t xml:space="preserve">Kristie had staff members introduce themselves to the committee and welcomed the group. </w:t>
      </w:r>
    </w:p>
    <w:p w:rsidR="001B6AF9" w:rsidRPr="00FB4E75" w:rsidRDefault="001B6AF9" w:rsidP="001B6AF9">
      <w:pPr>
        <w:ind w:left="360" w:firstLine="0"/>
        <w:rPr>
          <w:rFonts w:ascii="Times New Roman" w:hAnsi="Times New Roman" w:cs="Times New Roman"/>
          <w:szCs w:val="24"/>
        </w:rPr>
      </w:pPr>
    </w:p>
    <w:p w:rsidR="001B6AF9" w:rsidRPr="00FB4E75" w:rsidRDefault="001B6AF9" w:rsidP="001B6AF9">
      <w:pPr>
        <w:ind w:left="360" w:firstLine="0"/>
        <w:rPr>
          <w:rFonts w:ascii="Times New Roman" w:hAnsi="Times New Roman" w:cs="Times New Roman"/>
          <w:szCs w:val="24"/>
        </w:rPr>
      </w:pPr>
      <w:r w:rsidRPr="00FB4E75">
        <w:rPr>
          <w:rFonts w:ascii="Times New Roman" w:hAnsi="Times New Roman" w:cs="Times New Roman"/>
          <w:szCs w:val="24"/>
          <w:u w:val="single"/>
        </w:rPr>
        <w:t>Risk Management Committee Member Attendees:</w:t>
      </w:r>
      <w:r w:rsidRPr="00FB4E75">
        <w:rPr>
          <w:rFonts w:ascii="Times New Roman" w:hAnsi="Times New Roman" w:cs="Times New Roman"/>
          <w:szCs w:val="24"/>
        </w:rPr>
        <w:t xml:space="preserve"> </w:t>
      </w:r>
      <w:r w:rsidR="008C7441" w:rsidRPr="00FB4E75">
        <w:rPr>
          <w:rFonts w:ascii="Times New Roman" w:hAnsi="Times New Roman" w:cs="Times New Roman"/>
          <w:szCs w:val="24"/>
        </w:rPr>
        <w:t xml:space="preserve">Chelsi Rife, Julie Balsam, Craig Woods, Suzanne Snow, April Grady, Carla Trueblood, Leah Tietz, Stormy Tuffield, Lenore Adams, Stephanie Boudreau, </w:t>
      </w:r>
      <w:r w:rsidR="009679B5" w:rsidRPr="00FB4E75">
        <w:rPr>
          <w:rFonts w:ascii="Times New Roman" w:hAnsi="Times New Roman" w:cs="Times New Roman"/>
          <w:szCs w:val="24"/>
        </w:rPr>
        <w:t xml:space="preserve">Peter </w:t>
      </w:r>
      <w:proofErr w:type="spellStart"/>
      <w:r w:rsidR="009679B5" w:rsidRPr="00FB4E75">
        <w:rPr>
          <w:rFonts w:ascii="Times New Roman" w:hAnsi="Times New Roman" w:cs="Times New Roman"/>
          <w:szCs w:val="24"/>
        </w:rPr>
        <w:t>Shaefer</w:t>
      </w:r>
      <w:proofErr w:type="spellEnd"/>
      <w:r w:rsidR="009679B5" w:rsidRPr="00FB4E75">
        <w:rPr>
          <w:rFonts w:ascii="Times New Roman" w:hAnsi="Times New Roman" w:cs="Times New Roman"/>
          <w:szCs w:val="24"/>
        </w:rPr>
        <w:t xml:space="preserve">, Marilyn Cameron, Brenda Lambert, Ken Bailey, </w:t>
      </w:r>
      <w:proofErr w:type="spellStart"/>
      <w:r w:rsidR="009679B5" w:rsidRPr="00FB4E75">
        <w:rPr>
          <w:rFonts w:ascii="Times New Roman" w:hAnsi="Times New Roman" w:cs="Times New Roman"/>
          <w:szCs w:val="24"/>
        </w:rPr>
        <w:t>Maila</w:t>
      </w:r>
      <w:proofErr w:type="spellEnd"/>
      <w:r w:rsidR="009679B5" w:rsidRPr="00FB4E75">
        <w:rPr>
          <w:rFonts w:ascii="Times New Roman" w:hAnsi="Times New Roman" w:cs="Times New Roman"/>
          <w:szCs w:val="24"/>
        </w:rPr>
        <w:t xml:space="preserve"> Soyland, Kathy Battrick, Bruce Giulio, David Gregory, Janet Herold, Dennis Lee, Marlys Stark, Rob Virts, Kathy Krebsbach, Tom Nichols, Matt Chambers, Joe McAnally, Gordy </w:t>
      </w:r>
      <w:proofErr w:type="spellStart"/>
      <w:r w:rsidR="009679B5" w:rsidRPr="00FB4E75">
        <w:rPr>
          <w:rFonts w:ascii="Times New Roman" w:hAnsi="Times New Roman" w:cs="Times New Roman"/>
          <w:szCs w:val="24"/>
        </w:rPr>
        <w:t>Higgens</w:t>
      </w:r>
      <w:proofErr w:type="spellEnd"/>
      <w:r w:rsidR="009679B5" w:rsidRPr="00FB4E75">
        <w:rPr>
          <w:rFonts w:ascii="Times New Roman" w:hAnsi="Times New Roman" w:cs="Times New Roman"/>
          <w:szCs w:val="24"/>
        </w:rPr>
        <w:t xml:space="preserve">, Keith Reeder, </w:t>
      </w:r>
      <w:r w:rsidR="00D00C64" w:rsidRPr="00FB4E75">
        <w:rPr>
          <w:rFonts w:ascii="Times New Roman" w:hAnsi="Times New Roman" w:cs="Times New Roman"/>
          <w:szCs w:val="24"/>
        </w:rPr>
        <w:t xml:space="preserve">Debbie Smithson, Larry Alheim, Maia Zelenak, Joe Filson, </w:t>
      </w:r>
      <w:r w:rsidR="00B8256C" w:rsidRPr="00FB4E75">
        <w:rPr>
          <w:rFonts w:ascii="Times New Roman" w:hAnsi="Times New Roman" w:cs="Times New Roman"/>
          <w:szCs w:val="24"/>
        </w:rPr>
        <w:t xml:space="preserve">Janet Strandberg, Shelly Grandy </w:t>
      </w:r>
    </w:p>
    <w:p w:rsidR="00FE041F" w:rsidRPr="00FB4E75" w:rsidRDefault="00FE041F" w:rsidP="001B6AF9">
      <w:pPr>
        <w:ind w:left="360" w:firstLine="0"/>
        <w:rPr>
          <w:rFonts w:ascii="Times New Roman" w:hAnsi="Times New Roman" w:cs="Times New Roman"/>
          <w:szCs w:val="24"/>
        </w:rPr>
      </w:pPr>
    </w:p>
    <w:p w:rsidR="00FE041F" w:rsidRPr="00FB4E75" w:rsidRDefault="001424EA" w:rsidP="001B6AF9">
      <w:pPr>
        <w:ind w:left="360" w:firstLine="0"/>
        <w:rPr>
          <w:rFonts w:ascii="Times New Roman" w:hAnsi="Times New Roman" w:cs="Times New Roman"/>
          <w:szCs w:val="24"/>
        </w:rPr>
      </w:pPr>
      <w:hyperlink r:id="rId8" w:history="1">
        <w:r w:rsidR="00D364A4" w:rsidRPr="00FB4E75">
          <w:rPr>
            <w:rStyle w:val="Hyperlink"/>
            <w:rFonts w:ascii="Times New Roman" w:hAnsi="Times New Roman" w:cs="Times New Roman"/>
            <w:szCs w:val="24"/>
          </w:rPr>
          <w:t>Agenda</w:t>
        </w:r>
      </w:hyperlink>
    </w:p>
    <w:p w:rsidR="00D364A4" w:rsidRPr="00FB4E75" w:rsidRDefault="00D364A4" w:rsidP="001B6AF9">
      <w:pPr>
        <w:ind w:left="360" w:firstLine="0"/>
        <w:rPr>
          <w:rFonts w:ascii="Times New Roman" w:hAnsi="Times New Roman" w:cs="Times New Roman"/>
          <w:szCs w:val="24"/>
        </w:rPr>
      </w:pPr>
    </w:p>
    <w:p w:rsidR="00FE041F" w:rsidRPr="00FB4E75" w:rsidRDefault="001424EA" w:rsidP="001B6AF9">
      <w:pPr>
        <w:ind w:left="360" w:firstLine="0"/>
        <w:rPr>
          <w:rFonts w:ascii="Times New Roman" w:hAnsi="Times New Roman" w:cs="Times New Roman"/>
          <w:szCs w:val="24"/>
        </w:rPr>
      </w:pPr>
      <w:hyperlink r:id="rId9" w:history="1">
        <w:r w:rsidR="00D364A4" w:rsidRPr="00FB4E75">
          <w:rPr>
            <w:rStyle w:val="Hyperlink"/>
            <w:rFonts w:ascii="Times New Roman" w:hAnsi="Times New Roman" w:cs="Times New Roman"/>
            <w:szCs w:val="24"/>
          </w:rPr>
          <w:t>Slide Presentation</w:t>
        </w:r>
      </w:hyperlink>
    </w:p>
    <w:p w:rsidR="00920BA4" w:rsidRPr="00FB4E75" w:rsidRDefault="00920BA4" w:rsidP="001B6AF9">
      <w:pPr>
        <w:ind w:left="360" w:firstLine="0"/>
        <w:rPr>
          <w:rFonts w:ascii="Times New Roman" w:hAnsi="Times New Roman" w:cs="Times New Roman"/>
          <w:szCs w:val="24"/>
        </w:rPr>
      </w:pPr>
    </w:p>
    <w:p w:rsidR="00860C94" w:rsidRPr="00FB4E75" w:rsidRDefault="008948CA">
      <w:pPr>
        <w:rPr>
          <w:rFonts w:ascii="Times New Roman" w:hAnsi="Times New Roman" w:cs="Times New Roman"/>
          <w:b/>
          <w:szCs w:val="24"/>
          <w:u w:val="single"/>
        </w:rPr>
      </w:pPr>
      <w:r w:rsidRPr="00FB4E75">
        <w:rPr>
          <w:rFonts w:ascii="Times New Roman" w:hAnsi="Times New Roman" w:cs="Times New Roman"/>
          <w:b/>
          <w:szCs w:val="24"/>
          <w:u w:val="single"/>
        </w:rPr>
        <w:t>Claims Activity</w:t>
      </w:r>
      <w:r w:rsidR="00277658" w:rsidRPr="00FB4E75">
        <w:rPr>
          <w:rFonts w:ascii="Times New Roman" w:hAnsi="Times New Roman" w:cs="Times New Roman"/>
          <w:b/>
          <w:szCs w:val="24"/>
          <w:u w:val="single"/>
        </w:rPr>
        <w:t>-</w:t>
      </w:r>
      <w:r w:rsidR="00D364A4" w:rsidRPr="00FB4E75">
        <w:rPr>
          <w:rFonts w:ascii="Times New Roman" w:hAnsi="Times New Roman" w:cs="Times New Roman"/>
          <w:b/>
          <w:szCs w:val="24"/>
          <w:u w:val="single"/>
        </w:rPr>
        <w:t>Kirk, Jennie, Gordon</w:t>
      </w:r>
    </w:p>
    <w:p w:rsidR="008948CA" w:rsidRPr="00FB4E75" w:rsidRDefault="008948CA">
      <w:pPr>
        <w:rPr>
          <w:rFonts w:ascii="Times New Roman" w:hAnsi="Times New Roman" w:cs="Times New Roman"/>
          <w:b/>
          <w:szCs w:val="24"/>
          <w:u w:val="single"/>
        </w:rPr>
      </w:pPr>
    </w:p>
    <w:p w:rsidR="008948CA" w:rsidRPr="00FB4E75" w:rsidRDefault="00D364A4" w:rsidP="008948CA">
      <w:pPr>
        <w:ind w:left="360" w:firstLine="0"/>
        <w:rPr>
          <w:rFonts w:ascii="Times New Roman" w:hAnsi="Times New Roman" w:cs="Times New Roman"/>
          <w:szCs w:val="24"/>
        </w:rPr>
      </w:pPr>
      <w:r w:rsidRPr="00FB4E75">
        <w:rPr>
          <w:rFonts w:ascii="Times New Roman" w:hAnsi="Times New Roman" w:cs="Times New Roman"/>
          <w:szCs w:val="24"/>
        </w:rPr>
        <w:t>Kirk explained that in FY</w:t>
      </w:r>
      <w:r w:rsidR="00FB4E75">
        <w:rPr>
          <w:rFonts w:ascii="Times New Roman" w:hAnsi="Times New Roman" w:cs="Times New Roman"/>
          <w:szCs w:val="24"/>
        </w:rPr>
        <w:t xml:space="preserve"> 20</w:t>
      </w:r>
      <w:r w:rsidRPr="00FB4E75">
        <w:rPr>
          <w:rFonts w:ascii="Times New Roman" w:hAnsi="Times New Roman" w:cs="Times New Roman"/>
          <w:szCs w:val="24"/>
        </w:rPr>
        <w:t xml:space="preserve">16 auto liability and comp/collision claims received so far was 333 and total paid claims equaled $683,795.39. </w:t>
      </w:r>
    </w:p>
    <w:p w:rsidR="008948CA" w:rsidRPr="00FB4E75" w:rsidRDefault="008948CA" w:rsidP="008948CA">
      <w:pPr>
        <w:ind w:left="360" w:firstLine="0"/>
        <w:rPr>
          <w:rFonts w:ascii="Times New Roman" w:hAnsi="Times New Roman" w:cs="Times New Roman"/>
          <w:szCs w:val="24"/>
        </w:rPr>
      </w:pPr>
    </w:p>
    <w:p w:rsidR="008948CA" w:rsidRPr="00FB4E75" w:rsidRDefault="00366047" w:rsidP="008948CA">
      <w:pPr>
        <w:ind w:left="360" w:firstLine="0"/>
        <w:rPr>
          <w:rFonts w:ascii="Times New Roman" w:hAnsi="Times New Roman" w:cs="Times New Roman"/>
          <w:szCs w:val="24"/>
        </w:rPr>
      </w:pPr>
      <w:r w:rsidRPr="00FB4E75">
        <w:rPr>
          <w:rFonts w:ascii="Times New Roman" w:hAnsi="Times New Roman" w:cs="Times New Roman"/>
          <w:szCs w:val="24"/>
        </w:rPr>
        <w:t xml:space="preserve">RMTD has 120 days to resolve a claim after it is received in the office. </w:t>
      </w:r>
      <w:r w:rsidR="00AB30C0" w:rsidRPr="00FB4E75">
        <w:rPr>
          <w:rFonts w:ascii="Times New Roman" w:hAnsi="Times New Roman" w:cs="Times New Roman"/>
          <w:szCs w:val="24"/>
        </w:rPr>
        <w:t>The a</w:t>
      </w:r>
      <w:r w:rsidRPr="00FB4E75">
        <w:rPr>
          <w:rFonts w:ascii="Times New Roman" w:hAnsi="Times New Roman" w:cs="Times New Roman"/>
          <w:szCs w:val="24"/>
        </w:rPr>
        <w:t>verage days before RMTD receives a cla</w:t>
      </w:r>
      <w:r w:rsidR="00545476" w:rsidRPr="00FB4E75">
        <w:rPr>
          <w:rFonts w:ascii="Times New Roman" w:hAnsi="Times New Roman" w:cs="Times New Roman"/>
          <w:szCs w:val="24"/>
        </w:rPr>
        <w:t>im after the incident occurs is 26</w:t>
      </w:r>
      <w:r w:rsidRPr="00FB4E75">
        <w:rPr>
          <w:rFonts w:ascii="Times New Roman" w:hAnsi="Times New Roman" w:cs="Times New Roman"/>
          <w:szCs w:val="24"/>
        </w:rPr>
        <w:t xml:space="preserve"> days. Averag</w:t>
      </w:r>
      <w:r w:rsidR="00545476" w:rsidRPr="00FB4E75">
        <w:rPr>
          <w:rFonts w:ascii="Times New Roman" w:hAnsi="Times New Roman" w:cs="Times New Roman"/>
          <w:szCs w:val="24"/>
        </w:rPr>
        <w:t>e days claims are resolved is 63</w:t>
      </w:r>
      <w:r w:rsidRPr="00FB4E75">
        <w:rPr>
          <w:rFonts w:ascii="Times New Roman" w:hAnsi="Times New Roman" w:cs="Times New Roman"/>
          <w:szCs w:val="24"/>
        </w:rPr>
        <w:t xml:space="preserve"> days and </w:t>
      </w:r>
      <w:r w:rsidR="00545476" w:rsidRPr="00FB4E75">
        <w:rPr>
          <w:rFonts w:ascii="Times New Roman" w:hAnsi="Times New Roman" w:cs="Times New Roman"/>
          <w:szCs w:val="24"/>
        </w:rPr>
        <w:t>43</w:t>
      </w:r>
      <w:r w:rsidRPr="00FB4E75">
        <w:rPr>
          <w:rFonts w:ascii="Times New Roman" w:hAnsi="Times New Roman" w:cs="Times New Roman"/>
          <w:szCs w:val="24"/>
        </w:rPr>
        <w:t xml:space="preserve"> days for average claims are paid. </w:t>
      </w:r>
    </w:p>
    <w:p w:rsidR="00545476" w:rsidRPr="00FB4E75" w:rsidRDefault="00545476" w:rsidP="00545476">
      <w:pPr>
        <w:ind w:firstLine="0"/>
        <w:rPr>
          <w:rFonts w:ascii="Times New Roman" w:hAnsi="Times New Roman" w:cs="Times New Roman"/>
          <w:szCs w:val="24"/>
        </w:rPr>
      </w:pPr>
    </w:p>
    <w:p w:rsidR="00366047" w:rsidRPr="00FB4E75" w:rsidRDefault="007C182B" w:rsidP="00545476">
      <w:pPr>
        <w:rPr>
          <w:rFonts w:ascii="Times New Roman" w:hAnsi="Times New Roman" w:cs="Times New Roman"/>
          <w:szCs w:val="24"/>
        </w:rPr>
      </w:pPr>
      <w:r w:rsidRPr="00FB4E75">
        <w:rPr>
          <w:rFonts w:ascii="Times New Roman" w:hAnsi="Times New Roman" w:cs="Times New Roman"/>
          <w:szCs w:val="24"/>
        </w:rPr>
        <w:t xml:space="preserve">The main reasons for comp/collision claims are for striking an object or hitting animals.  </w:t>
      </w:r>
    </w:p>
    <w:p w:rsidR="00AC5AC0" w:rsidRPr="00FB4E75" w:rsidRDefault="00AC5AC0" w:rsidP="008948CA">
      <w:pPr>
        <w:ind w:left="360" w:firstLine="0"/>
        <w:rPr>
          <w:rFonts w:ascii="Times New Roman" w:hAnsi="Times New Roman" w:cs="Times New Roman"/>
          <w:szCs w:val="24"/>
        </w:rPr>
      </w:pPr>
    </w:p>
    <w:p w:rsidR="00AC5AC0" w:rsidRPr="00FB4E75" w:rsidRDefault="00AC5AC0" w:rsidP="008948CA">
      <w:pPr>
        <w:ind w:left="360" w:firstLine="0"/>
        <w:rPr>
          <w:rFonts w:ascii="Times New Roman" w:hAnsi="Times New Roman" w:cs="Times New Roman"/>
          <w:szCs w:val="24"/>
        </w:rPr>
      </w:pPr>
      <w:r w:rsidRPr="00FB4E75">
        <w:rPr>
          <w:rFonts w:ascii="Times New Roman" w:hAnsi="Times New Roman" w:cs="Times New Roman"/>
          <w:szCs w:val="24"/>
        </w:rPr>
        <w:t xml:space="preserve">General claims are </w:t>
      </w:r>
      <w:r w:rsidR="008957BB" w:rsidRPr="00FB4E75">
        <w:rPr>
          <w:rFonts w:ascii="Times New Roman" w:hAnsi="Times New Roman" w:cs="Times New Roman"/>
          <w:szCs w:val="24"/>
        </w:rPr>
        <w:t xml:space="preserve">slip and falls, and the majority of general claims are contractor claims. RMTD does not pay </w:t>
      </w:r>
      <w:r w:rsidR="00BF751B" w:rsidRPr="00FB4E75">
        <w:rPr>
          <w:rFonts w:ascii="Times New Roman" w:hAnsi="Times New Roman" w:cs="Times New Roman"/>
          <w:szCs w:val="24"/>
        </w:rPr>
        <w:t>those;</w:t>
      </w:r>
      <w:r w:rsidR="008957BB" w:rsidRPr="00FB4E75">
        <w:rPr>
          <w:rFonts w:ascii="Times New Roman" w:hAnsi="Times New Roman" w:cs="Times New Roman"/>
          <w:szCs w:val="24"/>
        </w:rPr>
        <w:t xml:space="preserve"> they tender them to the contractor doing the road work. </w:t>
      </w:r>
      <w:r w:rsidR="00545476" w:rsidRPr="00FB4E75">
        <w:rPr>
          <w:rFonts w:ascii="Times New Roman" w:hAnsi="Times New Roman" w:cs="Times New Roman"/>
          <w:szCs w:val="24"/>
        </w:rPr>
        <w:t xml:space="preserve">197 general liability claims have been received and $31,571.22 has been paid out. </w:t>
      </w:r>
    </w:p>
    <w:p w:rsidR="008957BB" w:rsidRPr="00FB4E75" w:rsidRDefault="008957BB" w:rsidP="008948CA">
      <w:pPr>
        <w:ind w:left="360" w:firstLine="0"/>
        <w:rPr>
          <w:rFonts w:ascii="Times New Roman" w:hAnsi="Times New Roman" w:cs="Times New Roman"/>
          <w:szCs w:val="24"/>
        </w:rPr>
      </w:pPr>
    </w:p>
    <w:p w:rsidR="008957BB" w:rsidRPr="00FB4E75" w:rsidRDefault="008957BB" w:rsidP="008948CA">
      <w:pPr>
        <w:ind w:left="360" w:firstLine="0"/>
        <w:rPr>
          <w:rFonts w:ascii="Times New Roman" w:hAnsi="Times New Roman" w:cs="Times New Roman"/>
          <w:szCs w:val="24"/>
        </w:rPr>
      </w:pPr>
      <w:r w:rsidRPr="00FB4E75">
        <w:rPr>
          <w:rFonts w:ascii="Times New Roman" w:hAnsi="Times New Roman" w:cs="Times New Roman"/>
          <w:szCs w:val="24"/>
        </w:rPr>
        <w:t xml:space="preserve">Water damage is the main reason for state property claims. </w:t>
      </w:r>
      <w:r w:rsidR="00545476" w:rsidRPr="00FB4E75">
        <w:rPr>
          <w:rFonts w:ascii="Times New Roman" w:hAnsi="Times New Roman" w:cs="Times New Roman"/>
          <w:szCs w:val="24"/>
        </w:rPr>
        <w:t xml:space="preserve">51 property claims have been received and $320,406.39 has been paid out. </w:t>
      </w:r>
    </w:p>
    <w:p w:rsidR="00CD76A5" w:rsidRPr="00FB4E75" w:rsidRDefault="00CD76A5" w:rsidP="008948CA">
      <w:pPr>
        <w:ind w:left="360" w:firstLine="0"/>
        <w:rPr>
          <w:rFonts w:ascii="Times New Roman" w:hAnsi="Times New Roman" w:cs="Times New Roman"/>
          <w:szCs w:val="24"/>
        </w:rPr>
      </w:pPr>
    </w:p>
    <w:p w:rsidR="00F331E7" w:rsidRPr="00FB4E75" w:rsidRDefault="00545476" w:rsidP="008948CA">
      <w:pPr>
        <w:ind w:left="360" w:firstLine="0"/>
        <w:rPr>
          <w:rFonts w:ascii="Times New Roman" w:hAnsi="Times New Roman" w:cs="Times New Roman"/>
          <w:szCs w:val="24"/>
        </w:rPr>
      </w:pPr>
      <w:r w:rsidRPr="00FB4E75">
        <w:rPr>
          <w:rFonts w:ascii="Times New Roman" w:hAnsi="Times New Roman" w:cs="Times New Roman"/>
          <w:szCs w:val="24"/>
        </w:rPr>
        <w:t xml:space="preserve">Jennie then spoke about large loss incidents and discussed how high winds are the main culprit. </w:t>
      </w:r>
      <w:r w:rsidR="00F331E7" w:rsidRPr="00FB4E75">
        <w:rPr>
          <w:rFonts w:ascii="Times New Roman" w:hAnsi="Times New Roman" w:cs="Times New Roman"/>
          <w:szCs w:val="24"/>
        </w:rPr>
        <w:t xml:space="preserve">40 large trees were destroyed and 10 of those were fully uprooted. </w:t>
      </w:r>
    </w:p>
    <w:p w:rsidR="00F331E7" w:rsidRPr="00FB4E75" w:rsidRDefault="00F331E7" w:rsidP="008948CA">
      <w:pPr>
        <w:ind w:left="360" w:firstLine="0"/>
        <w:rPr>
          <w:rFonts w:ascii="Times New Roman" w:hAnsi="Times New Roman" w:cs="Times New Roman"/>
          <w:szCs w:val="24"/>
        </w:rPr>
      </w:pPr>
    </w:p>
    <w:p w:rsidR="00F331E7" w:rsidRPr="00FB4E75" w:rsidRDefault="00F331E7" w:rsidP="008948CA">
      <w:pPr>
        <w:ind w:left="360" w:firstLine="0"/>
        <w:rPr>
          <w:rFonts w:ascii="Times New Roman" w:hAnsi="Times New Roman" w:cs="Times New Roman"/>
          <w:szCs w:val="24"/>
        </w:rPr>
      </w:pPr>
      <w:r w:rsidRPr="00FB4E75">
        <w:rPr>
          <w:rFonts w:ascii="Times New Roman" w:hAnsi="Times New Roman" w:cs="Times New Roman"/>
          <w:szCs w:val="24"/>
        </w:rPr>
        <w:lastRenderedPageBreak/>
        <w:t xml:space="preserve">She also mentioned that if more than one agency is affected by these wind storms then the affected agencies can split the deductible. </w:t>
      </w:r>
    </w:p>
    <w:p w:rsidR="001F7A30" w:rsidRPr="00FB4E75" w:rsidRDefault="00545476" w:rsidP="008948CA">
      <w:pPr>
        <w:ind w:left="360" w:firstLine="0"/>
        <w:rPr>
          <w:rFonts w:ascii="Times New Roman" w:hAnsi="Times New Roman" w:cs="Times New Roman"/>
          <w:szCs w:val="24"/>
        </w:rPr>
      </w:pPr>
      <w:r w:rsidRPr="00FB4E75">
        <w:rPr>
          <w:rFonts w:ascii="Times New Roman" w:hAnsi="Times New Roman" w:cs="Times New Roman"/>
          <w:szCs w:val="24"/>
        </w:rPr>
        <w:t xml:space="preserve"> </w:t>
      </w:r>
    </w:p>
    <w:p w:rsidR="00F331E7" w:rsidRPr="00FB4E75" w:rsidRDefault="00F331E7" w:rsidP="008948CA">
      <w:pPr>
        <w:ind w:left="360" w:firstLine="0"/>
        <w:rPr>
          <w:rFonts w:ascii="Times New Roman" w:hAnsi="Times New Roman" w:cs="Times New Roman"/>
          <w:szCs w:val="24"/>
        </w:rPr>
      </w:pPr>
      <w:r w:rsidRPr="00FB4E75">
        <w:rPr>
          <w:rFonts w:ascii="Times New Roman" w:hAnsi="Times New Roman" w:cs="Times New Roman"/>
          <w:szCs w:val="24"/>
        </w:rPr>
        <w:t xml:space="preserve">Gordon then </w:t>
      </w:r>
      <w:r w:rsidR="00FB4E75" w:rsidRPr="00FB4E75">
        <w:rPr>
          <w:rFonts w:ascii="Times New Roman" w:hAnsi="Times New Roman" w:cs="Times New Roman"/>
          <w:szCs w:val="24"/>
        </w:rPr>
        <w:t xml:space="preserve">touched on vehicle rentals and </w:t>
      </w:r>
      <w:r w:rsidRPr="00FB4E75">
        <w:rPr>
          <w:rFonts w:ascii="Times New Roman" w:hAnsi="Times New Roman" w:cs="Times New Roman"/>
          <w:szCs w:val="24"/>
        </w:rPr>
        <w:t xml:space="preserve">the state has a contract called Western States Contracting Alliance (WSCA). Enterprise/National and Hertz all have special codes that correspond with the price agreement with WSCA. Also, when renting a car use your state issued Pro Card. Using your card also includes free collision damage coverage. The name on the rental </w:t>
      </w:r>
      <w:r w:rsidR="00FB4E75" w:rsidRPr="00FB4E75">
        <w:rPr>
          <w:rFonts w:ascii="Times New Roman" w:hAnsi="Times New Roman" w:cs="Times New Roman"/>
          <w:szCs w:val="24"/>
        </w:rPr>
        <w:t>agreement</w:t>
      </w:r>
      <w:r w:rsidRPr="00FB4E75">
        <w:rPr>
          <w:rFonts w:ascii="Times New Roman" w:hAnsi="Times New Roman" w:cs="Times New Roman"/>
          <w:szCs w:val="24"/>
        </w:rPr>
        <w:t xml:space="preserve"> must match the name on the Pro Card. </w:t>
      </w:r>
    </w:p>
    <w:p w:rsidR="00F331E7" w:rsidRPr="00FB4E75" w:rsidRDefault="00F331E7" w:rsidP="008948CA">
      <w:pPr>
        <w:ind w:left="360" w:firstLine="0"/>
        <w:rPr>
          <w:rFonts w:ascii="Times New Roman" w:hAnsi="Times New Roman" w:cs="Times New Roman"/>
          <w:szCs w:val="24"/>
        </w:rPr>
      </w:pPr>
    </w:p>
    <w:p w:rsidR="00F331E7" w:rsidRPr="00FB4E75" w:rsidRDefault="00F331E7" w:rsidP="008948CA">
      <w:pPr>
        <w:ind w:left="360" w:firstLine="0"/>
        <w:rPr>
          <w:rFonts w:ascii="Times New Roman" w:hAnsi="Times New Roman" w:cs="Times New Roman"/>
          <w:szCs w:val="24"/>
        </w:rPr>
      </w:pPr>
      <w:r w:rsidRPr="00FB4E75">
        <w:rPr>
          <w:rFonts w:ascii="Times New Roman" w:hAnsi="Times New Roman" w:cs="Times New Roman"/>
          <w:szCs w:val="24"/>
        </w:rPr>
        <w:t xml:space="preserve">Gordon also discussed how and when to report cyber security ‘incidents’ not to be confused with ‘breaches’. These types of claim shall be referred to incidents and not breaches until a final determination has been made. </w:t>
      </w:r>
    </w:p>
    <w:p w:rsidR="009C4520" w:rsidRPr="00FB4E75" w:rsidRDefault="009C4520" w:rsidP="008948CA">
      <w:pPr>
        <w:ind w:left="360" w:firstLine="0"/>
        <w:rPr>
          <w:rFonts w:ascii="Times New Roman" w:hAnsi="Times New Roman" w:cs="Times New Roman"/>
          <w:szCs w:val="24"/>
        </w:rPr>
      </w:pPr>
    </w:p>
    <w:p w:rsidR="00486033" w:rsidRPr="00FB4E75" w:rsidRDefault="009C4520" w:rsidP="009C4520">
      <w:pPr>
        <w:ind w:left="360" w:firstLine="0"/>
        <w:rPr>
          <w:rFonts w:ascii="Times New Roman" w:hAnsi="Times New Roman" w:cs="Times New Roman"/>
          <w:szCs w:val="24"/>
        </w:rPr>
      </w:pPr>
      <w:r w:rsidRPr="00FB4E75">
        <w:rPr>
          <w:rFonts w:ascii="Times New Roman" w:hAnsi="Times New Roman" w:cs="Times New Roman"/>
          <w:szCs w:val="24"/>
        </w:rPr>
        <w:t xml:space="preserve">For purposes of reporting potential incidents to RMTD, ‘breach’ means the unauthorized acquisition of data/information that: materially compromises the security, confidentiality, or integrity of the personal information maintained by a state agency, university, or a third party on behalf of a state agency or university, uniquely identifies an individual and may be of a sensitive nature. </w:t>
      </w:r>
    </w:p>
    <w:p w:rsidR="009C4520" w:rsidRPr="00FB4E75" w:rsidRDefault="009C4520" w:rsidP="009C4520">
      <w:pPr>
        <w:ind w:left="360" w:firstLine="0"/>
        <w:rPr>
          <w:rFonts w:ascii="Times New Roman" w:hAnsi="Times New Roman" w:cs="Times New Roman"/>
          <w:szCs w:val="24"/>
        </w:rPr>
      </w:pPr>
    </w:p>
    <w:p w:rsidR="009C4520" w:rsidRPr="00FB4E75" w:rsidRDefault="009C4520" w:rsidP="009C4520">
      <w:pPr>
        <w:ind w:left="360" w:firstLine="0"/>
        <w:rPr>
          <w:rFonts w:ascii="Times New Roman" w:hAnsi="Times New Roman" w:cs="Times New Roman"/>
          <w:szCs w:val="24"/>
        </w:rPr>
      </w:pPr>
      <w:r w:rsidRPr="00FB4E75">
        <w:rPr>
          <w:rFonts w:ascii="Times New Roman" w:hAnsi="Times New Roman" w:cs="Times New Roman"/>
          <w:szCs w:val="24"/>
        </w:rPr>
        <w:t xml:space="preserve">Personal Information per Montana code: </w:t>
      </w:r>
    </w:p>
    <w:p w:rsidR="002C3CDC" w:rsidRPr="00FB4E75" w:rsidRDefault="009C4520" w:rsidP="002C3CDC">
      <w:pPr>
        <w:ind w:left="360" w:firstLine="0"/>
        <w:rPr>
          <w:rFonts w:ascii="Times New Roman" w:hAnsi="Times New Roman" w:cs="Times New Roman"/>
          <w:szCs w:val="24"/>
        </w:rPr>
      </w:pPr>
      <w:r w:rsidRPr="00FB4E75">
        <w:rPr>
          <w:rFonts w:ascii="Times New Roman" w:hAnsi="Times New Roman" w:cs="Times New Roman"/>
          <w:szCs w:val="24"/>
        </w:rPr>
        <w:t xml:space="preserve">social security number; driver's license number, state identification card number, or tribal identification card number; account number or credit or debit card number, in combination with any required security code, access code, or password that would permit access to an individual’s financial account, medical record information; a taxpayer identification number; or an identity protection personal identification number issues by the United States internal revenue service. </w:t>
      </w:r>
    </w:p>
    <w:p w:rsidR="002C3CDC" w:rsidRPr="00FB4E75" w:rsidRDefault="002C3CDC" w:rsidP="002C3CDC">
      <w:pPr>
        <w:ind w:left="360" w:firstLine="0"/>
        <w:rPr>
          <w:rFonts w:ascii="Times New Roman" w:hAnsi="Times New Roman" w:cs="Times New Roman"/>
          <w:szCs w:val="24"/>
        </w:rPr>
      </w:pPr>
    </w:p>
    <w:p w:rsidR="002C3CDC" w:rsidRPr="00FB4E75" w:rsidRDefault="002C3CDC" w:rsidP="002C3CDC">
      <w:pPr>
        <w:ind w:left="360" w:firstLine="0"/>
        <w:rPr>
          <w:rFonts w:ascii="Times New Roman" w:hAnsi="Times New Roman" w:cs="Times New Roman"/>
          <w:szCs w:val="24"/>
        </w:rPr>
      </w:pPr>
      <w:r w:rsidRPr="00FB4E75">
        <w:rPr>
          <w:rFonts w:ascii="Times New Roman" w:hAnsi="Times New Roman" w:cs="Times New Roman"/>
          <w:szCs w:val="24"/>
        </w:rPr>
        <w:t>Do not contact potential victims and do not contact law enforcement</w:t>
      </w:r>
      <w:r w:rsidR="00FB4E75" w:rsidRPr="00FB4E75">
        <w:rPr>
          <w:rFonts w:ascii="Times New Roman" w:hAnsi="Times New Roman" w:cs="Times New Roman"/>
          <w:szCs w:val="24"/>
        </w:rPr>
        <w:t xml:space="preserve"> until you notify RMTD</w:t>
      </w:r>
      <w:r w:rsidRPr="00FB4E75">
        <w:rPr>
          <w:rFonts w:ascii="Times New Roman" w:hAnsi="Times New Roman" w:cs="Times New Roman"/>
          <w:szCs w:val="24"/>
        </w:rPr>
        <w:t xml:space="preserve">. </w:t>
      </w:r>
    </w:p>
    <w:p w:rsidR="009C4520" w:rsidRPr="00FB4E75" w:rsidRDefault="009C4520" w:rsidP="009C4520">
      <w:pPr>
        <w:ind w:left="360" w:firstLine="0"/>
        <w:rPr>
          <w:rFonts w:ascii="Times New Roman" w:hAnsi="Times New Roman" w:cs="Times New Roman"/>
          <w:szCs w:val="24"/>
        </w:rPr>
      </w:pPr>
    </w:p>
    <w:p w:rsidR="0048278E" w:rsidRPr="00FB4E75" w:rsidRDefault="0048278E" w:rsidP="008948CA">
      <w:pPr>
        <w:ind w:left="360" w:firstLine="0"/>
        <w:rPr>
          <w:rFonts w:ascii="Times New Roman" w:hAnsi="Times New Roman" w:cs="Times New Roman"/>
          <w:szCs w:val="24"/>
        </w:rPr>
      </w:pPr>
    </w:p>
    <w:p w:rsidR="0048278E" w:rsidRPr="00FB4E75" w:rsidRDefault="0048278E" w:rsidP="008948CA">
      <w:pPr>
        <w:ind w:left="360" w:firstLine="0"/>
        <w:rPr>
          <w:rFonts w:ascii="Times New Roman" w:hAnsi="Times New Roman" w:cs="Times New Roman"/>
          <w:b/>
          <w:szCs w:val="24"/>
          <w:u w:val="single"/>
        </w:rPr>
      </w:pPr>
      <w:r w:rsidRPr="00FB4E75">
        <w:rPr>
          <w:rFonts w:ascii="Times New Roman" w:hAnsi="Times New Roman" w:cs="Times New Roman"/>
          <w:b/>
          <w:szCs w:val="24"/>
          <w:u w:val="single"/>
        </w:rPr>
        <w:t>Property/Casualty Insurance Fund</w:t>
      </w:r>
      <w:r w:rsidR="00040C16" w:rsidRPr="00FB4E75">
        <w:rPr>
          <w:rFonts w:ascii="Times New Roman" w:hAnsi="Times New Roman" w:cs="Times New Roman"/>
          <w:b/>
          <w:szCs w:val="24"/>
          <w:u w:val="single"/>
        </w:rPr>
        <w:t xml:space="preserve"> 2017 Biennium Approved Rates</w:t>
      </w:r>
      <w:r w:rsidR="00277658" w:rsidRPr="00FB4E75">
        <w:rPr>
          <w:rFonts w:ascii="Times New Roman" w:hAnsi="Times New Roman" w:cs="Times New Roman"/>
          <w:b/>
          <w:szCs w:val="24"/>
          <w:u w:val="single"/>
        </w:rPr>
        <w:t>-</w:t>
      </w:r>
      <w:r w:rsidR="002C3CDC" w:rsidRPr="00FB4E75">
        <w:rPr>
          <w:rFonts w:ascii="Times New Roman" w:hAnsi="Times New Roman" w:cs="Times New Roman"/>
          <w:b/>
          <w:szCs w:val="24"/>
          <w:u w:val="single"/>
        </w:rPr>
        <w:t>Kristie</w:t>
      </w:r>
    </w:p>
    <w:p w:rsidR="006D23A7" w:rsidRPr="00FB4E75" w:rsidRDefault="006D23A7" w:rsidP="008948CA">
      <w:pPr>
        <w:ind w:left="360" w:firstLine="0"/>
        <w:rPr>
          <w:rFonts w:ascii="Times New Roman" w:hAnsi="Times New Roman" w:cs="Times New Roman"/>
          <w:b/>
          <w:szCs w:val="24"/>
          <w:u w:val="single"/>
        </w:rPr>
      </w:pPr>
    </w:p>
    <w:p w:rsidR="00EB40BC" w:rsidRPr="00FB4E75" w:rsidRDefault="00EB40BC" w:rsidP="00EB40BC">
      <w:pPr>
        <w:rPr>
          <w:rFonts w:ascii="Times New Roman" w:hAnsi="Times New Roman" w:cs="Times New Roman"/>
          <w:szCs w:val="24"/>
        </w:rPr>
      </w:pPr>
      <w:r w:rsidRPr="00FB4E75">
        <w:rPr>
          <w:rFonts w:ascii="Times New Roman" w:hAnsi="Times New Roman" w:cs="Times New Roman"/>
          <w:szCs w:val="24"/>
        </w:rPr>
        <w:t xml:space="preserve">The Risk Management &amp; Tort Defense Division operates an internal service fund. </w:t>
      </w:r>
    </w:p>
    <w:p w:rsidR="00EB40BC" w:rsidRPr="00FB4E75" w:rsidRDefault="00EB40BC" w:rsidP="00EB40BC">
      <w:pPr>
        <w:rPr>
          <w:rFonts w:ascii="Times New Roman" w:hAnsi="Times New Roman" w:cs="Times New Roman"/>
          <w:szCs w:val="24"/>
        </w:rPr>
      </w:pPr>
      <w:r w:rsidRPr="00FB4E75">
        <w:rPr>
          <w:rFonts w:ascii="Times New Roman" w:hAnsi="Times New Roman" w:cs="Times New Roman"/>
          <w:szCs w:val="24"/>
        </w:rPr>
        <w:t xml:space="preserve">There are four HB 2 rates: Auto, Aviation, General Liability, and Property. </w:t>
      </w:r>
    </w:p>
    <w:p w:rsidR="00EB40BC" w:rsidRPr="00FB4E75" w:rsidRDefault="00EB40BC" w:rsidP="00EB40BC">
      <w:pPr>
        <w:rPr>
          <w:rFonts w:ascii="Times New Roman" w:hAnsi="Times New Roman" w:cs="Times New Roman"/>
          <w:szCs w:val="24"/>
        </w:rPr>
      </w:pPr>
      <w:r w:rsidRPr="00FB4E75">
        <w:rPr>
          <w:rFonts w:ascii="Times New Roman" w:hAnsi="Times New Roman" w:cs="Times New Roman"/>
          <w:szCs w:val="24"/>
        </w:rPr>
        <w:t>The Montana Legislature authorizes funding for insurance in agency budgets each biennium.</w:t>
      </w:r>
      <w:r w:rsidRPr="00FB4E75">
        <w:rPr>
          <w:rFonts w:ascii="Times New Roman" w:hAnsi="Times New Roman" w:cs="Times New Roman"/>
          <w:color w:val="000000"/>
          <w:szCs w:val="24"/>
        </w:rPr>
        <w:t xml:space="preserve"> </w:t>
      </w:r>
    </w:p>
    <w:p w:rsidR="00EB40BC" w:rsidRPr="00FB4E75" w:rsidRDefault="00EB40BC" w:rsidP="00EB40BC">
      <w:pPr>
        <w:ind w:left="360" w:firstLine="0"/>
        <w:rPr>
          <w:rFonts w:ascii="Times New Roman" w:hAnsi="Times New Roman" w:cs="Times New Roman"/>
          <w:szCs w:val="24"/>
        </w:rPr>
      </w:pPr>
      <w:r w:rsidRPr="00FB4E75">
        <w:rPr>
          <w:rFonts w:ascii="Times New Roman" w:hAnsi="Times New Roman" w:cs="Times New Roman"/>
          <w:szCs w:val="24"/>
        </w:rPr>
        <w:t xml:space="preserve">Insurance proceeds are used to pay claims, purchase insurance, and to fund other operational expenditures. </w:t>
      </w:r>
    </w:p>
    <w:p w:rsidR="00DB1B3D" w:rsidRPr="00FB4E75" w:rsidRDefault="00DB1B3D" w:rsidP="00EB40BC">
      <w:pPr>
        <w:ind w:left="360" w:firstLine="0"/>
        <w:rPr>
          <w:rFonts w:ascii="Times New Roman" w:hAnsi="Times New Roman" w:cs="Times New Roman"/>
          <w:szCs w:val="24"/>
        </w:rPr>
      </w:pPr>
    </w:p>
    <w:p w:rsidR="00DB1B3D" w:rsidRPr="00FB4E75" w:rsidRDefault="00DB1B3D" w:rsidP="00EB40BC">
      <w:pPr>
        <w:ind w:left="360" w:firstLine="0"/>
        <w:rPr>
          <w:rFonts w:ascii="Times New Roman" w:hAnsi="Times New Roman" w:cs="Times New Roman"/>
          <w:szCs w:val="24"/>
        </w:rPr>
      </w:pPr>
      <w:r w:rsidRPr="00FB4E75">
        <w:rPr>
          <w:rFonts w:ascii="Times New Roman" w:hAnsi="Times New Roman" w:cs="Times New Roman"/>
          <w:szCs w:val="24"/>
        </w:rPr>
        <w:t>Large, unpredictable losses (current and historical) impacted the division</w:t>
      </w:r>
      <w:r w:rsidR="00FB4E75" w:rsidRPr="00FB4E75">
        <w:rPr>
          <w:rFonts w:ascii="Times New Roman" w:hAnsi="Times New Roman" w:cs="Times New Roman"/>
          <w:szCs w:val="24"/>
        </w:rPr>
        <w:t>’</w:t>
      </w:r>
      <w:r w:rsidRPr="00FB4E75">
        <w:rPr>
          <w:rFonts w:ascii="Times New Roman" w:hAnsi="Times New Roman" w:cs="Times New Roman"/>
          <w:szCs w:val="24"/>
        </w:rPr>
        <w:t>s operational costs. Catastrophic events worldwide resulted in commercial insurance increases and higher state deductibles</w:t>
      </w:r>
    </w:p>
    <w:p w:rsidR="00EB40BC" w:rsidRPr="00FB4E75" w:rsidRDefault="00EB40BC" w:rsidP="00EB40BC">
      <w:pPr>
        <w:ind w:firstLine="0"/>
        <w:rPr>
          <w:rFonts w:ascii="Times New Roman" w:hAnsi="Times New Roman" w:cs="Times New Roman"/>
          <w:szCs w:val="24"/>
        </w:rPr>
      </w:pPr>
      <w:r w:rsidRPr="00FB4E75">
        <w:rPr>
          <w:rFonts w:ascii="Times New Roman" w:hAnsi="Times New Roman" w:cs="Times New Roman"/>
          <w:szCs w:val="24"/>
        </w:rPr>
        <w:t xml:space="preserve">  </w:t>
      </w:r>
    </w:p>
    <w:p w:rsidR="00EB40BC" w:rsidRPr="00FB4E75" w:rsidRDefault="00DB1B3D" w:rsidP="00DB1B3D">
      <w:pPr>
        <w:ind w:left="360" w:firstLine="0"/>
        <w:rPr>
          <w:rFonts w:ascii="Times New Roman" w:hAnsi="Times New Roman" w:cs="Times New Roman"/>
          <w:szCs w:val="24"/>
        </w:rPr>
      </w:pPr>
      <w:r w:rsidRPr="00FB4E75">
        <w:rPr>
          <w:rFonts w:ascii="Times New Roman" w:hAnsi="Times New Roman" w:cs="Times New Roman"/>
          <w:szCs w:val="24"/>
        </w:rPr>
        <w:t>The Montana legislature reduced the division’s HB-3 appropriation from $13.4 million to   $6 million last biennium in the aftermath of the Libby Asbestos settlement.</w:t>
      </w:r>
    </w:p>
    <w:p w:rsidR="00EB40BC" w:rsidRPr="00FB4E75" w:rsidRDefault="00EB40BC" w:rsidP="00EB40BC">
      <w:pPr>
        <w:rPr>
          <w:rFonts w:ascii="Times New Roman" w:hAnsi="Times New Roman" w:cs="Times New Roman"/>
          <w:szCs w:val="24"/>
        </w:rPr>
      </w:pPr>
    </w:p>
    <w:p w:rsidR="00D32DBE" w:rsidRPr="00FB4E75" w:rsidRDefault="00D32DBE" w:rsidP="008948CA">
      <w:pPr>
        <w:ind w:left="360" w:firstLine="0"/>
        <w:rPr>
          <w:rFonts w:ascii="Times New Roman" w:hAnsi="Times New Roman" w:cs="Times New Roman"/>
          <w:szCs w:val="24"/>
        </w:rPr>
      </w:pPr>
    </w:p>
    <w:p w:rsidR="00D32DBE" w:rsidRPr="00FB4E75" w:rsidRDefault="00D32DBE" w:rsidP="008948CA">
      <w:pPr>
        <w:ind w:left="360" w:firstLine="0"/>
        <w:rPr>
          <w:rFonts w:ascii="Times New Roman" w:hAnsi="Times New Roman" w:cs="Times New Roman"/>
          <w:szCs w:val="24"/>
        </w:rPr>
      </w:pPr>
      <w:r w:rsidRPr="00FB4E75">
        <w:rPr>
          <w:rFonts w:ascii="Times New Roman" w:hAnsi="Times New Roman" w:cs="Times New Roman"/>
          <w:b/>
          <w:szCs w:val="24"/>
          <w:u w:val="single"/>
        </w:rPr>
        <w:lastRenderedPageBreak/>
        <w:t xml:space="preserve">Losses by Agency for Auto </w:t>
      </w:r>
      <w:r w:rsidR="00BF751B" w:rsidRPr="00FB4E75">
        <w:rPr>
          <w:rFonts w:ascii="Times New Roman" w:hAnsi="Times New Roman" w:cs="Times New Roman"/>
          <w:b/>
          <w:szCs w:val="24"/>
          <w:u w:val="single"/>
        </w:rPr>
        <w:t>Liability</w:t>
      </w:r>
      <w:r w:rsidRPr="00FB4E75">
        <w:rPr>
          <w:rFonts w:ascii="Times New Roman" w:hAnsi="Times New Roman" w:cs="Times New Roman"/>
          <w:b/>
          <w:szCs w:val="24"/>
          <w:u w:val="single"/>
        </w:rPr>
        <w:t xml:space="preserve">, Auto </w:t>
      </w:r>
      <w:r w:rsidR="00BF751B" w:rsidRPr="00FB4E75">
        <w:rPr>
          <w:rFonts w:ascii="Times New Roman" w:hAnsi="Times New Roman" w:cs="Times New Roman"/>
          <w:b/>
          <w:szCs w:val="24"/>
          <w:u w:val="single"/>
        </w:rPr>
        <w:t>Physical</w:t>
      </w:r>
      <w:r w:rsidRPr="00FB4E75">
        <w:rPr>
          <w:rFonts w:ascii="Times New Roman" w:hAnsi="Times New Roman" w:cs="Times New Roman"/>
          <w:b/>
          <w:szCs w:val="24"/>
          <w:u w:val="single"/>
        </w:rPr>
        <w:t xml:space="preserve"> Damage, General, and Property</w:t>
      </w:r>
      <w:r w:rsidR="00277658" w:rsidRPr="00FB4E75">
        <w:rPr>
          <w:rFonts w:ascii="Times New Roman" w:hAnsi="Times New Roman" w:cs="Times New Roman"/>
          <w:b/>
          <w:szCs w:val="24"/>
          <w:u w:val="single"/>
        </w:rPr>
        <w:t>-Kristie</w:t>
      </w:r>
    </w:p>
    <w:p w:rsidR="00D32DBE" w:rsidRPr="00FB4E75" w:rsidRDefault="00D32DBE" w:rsidP="008948CA">
      <w:pPr>
        <w:ind w:left="360" w:firstLine="0"/>
        <w:rPr>
          <w:rFonts w:ascii="Times New Roman" w:hAnsi="Times New Roman" w:cs="Times New Roman"/>
          <w:szCs w:val="24"/>
        </w:rPr>
      </w:pPr>
    </w:p>
    <w:p w:rsidR="00501C22" w:rsidRPr="00FB4E75" w:rsidRDefault="00654870" w:rsidP="00501C22">
      <w:pPr>
        <w:ind w:left="360" w:firstLine="0"/>
        <w:rPr>
          <w:rFonts w:ascii="Times New Roman" w:hAnsi="Times New Roman" w:cs="Times New Roman"/>
          <w:szCs w:val="24"/>
        </w:rPr>
      </w:pPr>
      <w:r w:rsidRPr="00FB4E75">
        <w:rPr>
          <w:rFonts w:ascii="Times New Roman" w:hAnsi="Times New Roman" w:cs="Times New Roman"/>
          <w:szCs w:val="24"/>
        </w:rPr>
        <w:t xml:space="preserve">Kristie asked those in attendance to look at the handout along with her. She explained what each line meant and </w:t>
      </w:r>
      <w:r w:rsidR="000172E1" w:rsidRPr="00FB4E75">
        <w:rPr>
          <w:rFonts w:ascii="Times New Roman" w:hAnsi="Times New Roman" w:cs="Times New Roman"/>
          <w:szCs w:val="24"/>
        </w:rPr>
        <w:t xml:space="preserve">how </w:t>
      </w:r>
      <w:r w:rsidRPr="00FB4E75">
        <w:rPr>
          <w:rFonts w:ascii="Times New Roman" w:hAnsi="Times New Roman" w:cs="Times New Roman"/>
          <w:szCs w:val="24"/>
        </w:rPr>
        <w:t>to view t</w:t>
      </w:r>
      <w:r w:rsidR="00AB30C0" w:rsidRPr="00FB4E75">
        <w:rPr>
          <w:rFonts w:ascii="Times New Roman" w:hAnsi="Times New Roman" w:cs="Times New Roman"/>
          <w:szCs w:val="24"/>
        </w:rPr>
        <w:t>he sheets. It covers from FY</w:t>
      </w:r>
      <w:r w:rsidR="00FB4E75">
        <w:rPr>
          <w:rFonts w:ascii="Times New Roman" w:hAnsi="Times New Roman" w:cs="Times New Roman"/>
          <w:szCs w:val="24"/>
        </w:rPr>
        <w:t xml:space="preserve"> </w:t>
      </w:r>
      <w:r w:rsidR="00AB30C0" w:rsidRPr="00FB4E75">
        <w:rPr>
          <w:rFonts w:ascii="Times New Roman" w:hAnsi="Times New Roman" w:cs="Times New Roman"/>
          <w:szCs w:val="24"/>
        </w:rPr>
        <w:t>2011 to FY</w:t>
      </w:r>
      <w:r w:rsidR="00FB4E75">
        <w:rPr>
          <w:rFonts w:ascii="Times New Roman" w:hAnsi="Times New Roman" w:cs="Times New Roman"/>
          <w:szCs w:val="24"/>
        </w:rPr>
        <w:t xml:space="preserve"> </w:t>
      </w:r>
      <w:r w:rsidR="00AB30C0" w:rsidRPr="00FB4E75">
        <w:rPr>
          <w:rFonts w:ascii="Times New Roman" w:hAnsi="Times New Roman" w:cs="Times New Roman"/>
          <w:szCs w:val="24"/>
        </w:rPr>
        <w:t>2015</w:t>
      </w:r>
      <w:r w:rsidRPr="00FB4E75">
        <w:rPr>
          <w:rFonts w:ascii="Times New Roman" w:hAnsi="Times New Roman" w:cs="Times New Roman"/>
          <w:szCs w:val="24"/>
        </w:rPr>
        <w:t>.</w:t>
      </w:r>
      <w:r w:rsidR="000172E1" w:rsidRPr="00FB4E75">
        <w:rPr>
          <w:rFonts w:ascii="Times New Roman" w:hAnsi="Times New Roman" w:cs="Times New Roman"/>
          <w:szCs w:val="24"/>
        </w:rPr>
        <w:t xml:space="preserve"> She stated that for auto, for every $100 incurred, it is per 100 vehicles. This applies to </w:t>
      </w:r>
      <w:r w:rsidR="00FB4E75" w:rsidRPr="00FB4E75">
        <w:rPr>
          <w:rFonts w:ascii="Times New Roman" w:hAnsi="Times New Roman" w:cs="Times New Roman"/>
          <w:szCs w:val="24"/>
        </w:rPr>
        <w:t>physical damage vehicles</w:t>
      </w:r>
      <w:r w:rsidR="000172E1" w:rsidRPr="00FB4E75">
        <w:rPr>
          <w:rFonts w:ascii="Times New Roman" w:hAnsi="Times New Roman" w:cs="Times New Roman"/>
          <w:szCs w:val="24"/>
        </w:rPr>
        <w:t xml:space="preserve"> also. </w:t>
      </w:r>
    </w:p>
    <w:p w:rsidR="000172E1" w:rsidRPr="00FB4E75" w:rsidRDefault="000172E1" w:rsidP="008948CA">
      <w:pPr>
        <w:ind w:left="360" w:firstLine="0"/>
        <w:rPr>
          <w:rFonts w:ascii="Times New Roman" w:hAnsi="Times New Roman" w:cs="Times New Roman"/>
          <w:szCs w:val="24"/>
        </w:rPr>
      </w:pPr>
    </w:p>
    <w:p w:rsidR="000172E1" w:rsidRPr="00FB4E75" w:rsidRDefault="00A120A2" w:rsidP="008948CA">
      <w:pPr>
        <w:ind w:left="360" w:firstLine="0"/>
        <w:rPr>
          <w:rFonts w:ascii="Times New Roman" w:hAnsi="Times New Roman" w:cs="Times New Roman"/>
          <w:szCs w:val="24"/>
        </w:rPr>
      </w:pPr>
      <w:r w:rsidRPr="00FB4E75">
        <w:rPr>
          <w:rFonts w:ascii="Times New Roman" w:hAnsi="Times New Roman" w:cs="Times New Roman"/>
          <w:szCs w:val="24"/>
        </w:rPr>
        <w:t>Kristie</w:t>
      </w:r>
      <w:r w:rsidR="000172E1" w:rsidRPr="00FB4E75">
        <w:rPr>
          <w:rFonts w:ascii="Times New Roman" w:hAnsi="Times New Roman" w:cs="Times New Roman"/>
          <w:szCs w:val="24"/>
        </w:rPr>
        <w:t xml:space="preserve"> told the group that if some agencies have higher losses, it could be based on the fact they also have higher risks and may be a large agency. </w:t>
      </w:r>
    </w:p>
    <w:p w:rsidR="007C0656" w:rsidRDefault="001424EA" w:rsidP="008948CA">
      <w:pPr>
        <w:ind w:left="360" w:firstLine="0"/>
        <w:rPr>
          <w:rStyle w:val="Hyperlink"/>
          <w:rFonts w:ascii="Times New Roman" w:hAnsi="Times New Roman" w:cs="Times New Roman"/>
          <w:szCs w:val="24"/>
        </w:rPr>
      </w:pPr>
      <w:hyperlink r:id="rId10" w:history="1">
        <w:r w:rsidR="007C0656" w:rsidRPr="00FB4E75">
          <w:rPr>
            <w:rStyle w:val="Hyperlink"/>
            <w:rFonts w:ascii="Times New Roman" w:hAnsi="Times New Roman" w:cs="Times New Roman"/>
            <w:szCs w:val="24"/>
          </w:rPr>
          <w:t>Auto Liability loss cost handout</w:t>
        </w:r>
      </w:hyperlink>
    </w:p>
    <w:p w:rsidR="001424EA" w:rsidRPr="00FB4E75" w:rsidRDefault="001424EA" w:rsidP="001424EA">
      <w:pPr>
        <w:ind w:left="360" w:firstLine="0"/>
        <w:rPr>
          <w:rFonts w:ascii="Times New Roman" w:hAnsi="Times New Roman" w:cs="Times New Roman"/>
          <w:szCs w:val="24"/>
        </w:rPr>
      </w:pPr>
      <w:hyperlink r:id="rId11" w:history="1">
        <w:r w:rsidRPr="00FB4E75">
          <w:rPr>
            <w:rStyle w:val="Hyperlink"/>
            <w:rFonts w:ascii="Times New Roman" w:hAnsi="Times New Roman" w:cs="Times New Roman"/>
            <w:szCs w:val="24"/>
          </w:rPr>
          <w:t>Auto Comp/Collision loss cost handout</w:t>
        </w:r>
      </w:hyperlink>
    </w:p>
    <w:p w:rsidR="007C0656" w:rsidRPr="00FB4E75" w:rsidRDefault="001424EA" w:rsidP="008948CA">
      <w:pPr>
        <w:ind w:left="360" w:firstLine="0"/>
        <w:rPr>
          <w:rFonts w:ascii="Times New Roman" w:hAnsi="Times New Roman" w:cs="Times New Roman"/>
          <w:szCs w:val="24"/>
        </w:rPr>
      </w:pPr>
      <w:hyperlink r:id="rId12" w:history="1">
        <w:r w:rsidR="007C0656" w:rsidRPr="00FB4E75">
          <w:rPr>
            <w:rStyle w:val="Hyperlink"/>
            <w:rFonts w:ascii="Times New Roman" w:hAnsi="Times New Roman" w:cs="Times New Roman"/>
            <w:szCs w:val="24"/>
          </w:rPr>
          <w:t>General Liability loss cost handout</w:t>
        </w:r>
      </w:hyperlink>
    </w:p>
    <w:p w:rsidR="007C0656" w:rsidRPr="00FB4E75" w:rsidRDefault="001424EA" w:rsidP="008948CA">
      <w:pPr>
        <w:ind w:left="360" w:firstLine="0"/>
        <w:rPr>
          <w:rFonts w:ascii="Times New Roman" w:hAnsi="Times New Roman" w:cs="Times New Roman"/>
          <w:szCs w:val="24"/>
        </w:rPr>
      </w:pPr>
      <w:hyperlink r:id="rId13" w:history="1">
        <w:r w:rsidR="007C0656" w:rsidRPr="00FB4E75">
          <w:rPr>
            <w:rStyle w:val="Hyperlink"/>
            <w:rFonts w:ascii="Times New Roman" w:hAnsi="Times New Roman" w:cs="Times New Roman"/>
            <w:szCs w:val="24"/>
          </w:rPr>
          <w:t>Property loss cost handout</w:t>
        </w:r>
      </w:hyperlink>
      <w:r w:rsidR="007C0656" w:rsidRPr="00FB4E75">
        <w:rPr>
          <w:rFonts w:ascii="Times New Roman" w:hAnsi="Times New Roman" w:cs="Times New Roman"/>
          <w:szCs w:val="24"/>
        </w:rPr>
        <w:t xml:space="preserve">    </w:t>
      </w:r>
    </w:p>
    <w:p w:rsidR="00616B78" w:rsidRPr="00FB4E75" w:rsidRDefault="00616B78" w:rsidP="008948CA">
      <w:pPr>
        <w:ind w:left="360" w:firstLine="0"/>
        <w:rPr>
          <w:rFonts w:ascii="Times New Roman" w:hAnsi="Times New Roman" w:cs="Times New Roman"/>
          <w:szCs w:val="24"/>
        </w:rPr>
      </w:pPr>
    </w:p>
    <w:p w:rsidR="00616B78" w:rsidRPr="00FB4E75" w:rsidRDefault="00616B78" w:rsidP="00920BA4">
      <w:pPr>
        <w:ind w:left="360" w:firstLine="0"/>
        <w:rPr>
          <w:rFonts w:ascii="Times New Roman" w:hAnsi="Times New Roman" w:cs="Times New Roman"/>
          <w:szCs w:val="24"/>
        </w:rPr>
      </w:pPr>
      <w:r w:rsidRPr="00FB4E75">
        <w:rPr>
          <w:rFonts w:ascii="Times New Roman" w:hAnsi="Times New Roman" w:cs="Times New Roman"/>
          <w:szCs w:val="24"/>
        </w:rPr>
        <w:t>Kristie then talk</w:t>
      </w:r>
      <w:r w:rsidR="001004F0" w:rsidRPr="00FB4E75">
        <w:rPr>
          <w:rFonts w:ascii="Times New Roman" w:hAnsi="Times New Roman" w:cs="Times New Roman"/>
          <w:szCs w:val="24"/>
        </w:rPr>
        <w:t>ed</w:t>
      </w:r>
      <w:r w:rsidRPr="00FB4E75">
        <w:rPr>
          <w:rFonts w:ascii="Times New Roman" w:hAnsi="Times New Roman" w:cs="Times New Roman"/>
          <w:szCs w:val="24"/>
        </w:rPr>
        <w:t xml:space="preserve"> about the spreadsheet for the fixed costs </w:t>
      </w:r>
      <w:r w:rsidR="00FB4E75" w:rsidRPr="00FB4E75">
        <w:rPr>
          <w:rFonts w:ascii="Times New Roman" w:hAnsi="Times New Roman" w:cs="Times New Roman"/>
          <w:szCs w:val="24"/>
        </w:rPr>
        <w:t xml:space="preserve">agencies can view in IBARS.  </w:t>
      </w:r>
      <w:r w:rsidR="001004F0" w:rsidRPr="00FB4E75">
        <w:rPr>
          <w:rFonts w:ascii="Times New Roman" w:hAnsi="Times New Roman" w:cs="Times New Roman"/>
          <w:szCs w:val="24"/>
        </w:rPr>
        <w:t>T</w:t>
      </w:r>
      <w:r w:rsidRPr="00FB4E75">
        <w:rPr>
          <w:rFonts w:ascii="Times New Roman" w:hAnsi="Times New Roman" w:cs="Times New Roman"/>
          <w:szCs w:val="24"/>
        </w:rPr>
        <w:t xml:space="preserve">he budget office uses </w:t>
      </w:r>
      <w:r w:rsidR="001004F0" w:rsidRPr="00FB4E75">
        <w:rPr>
          <w:rFonts w:ascii="Times New Roman" w:hAnsi="Times New Roman" w:cs="Times New Roman"/>
          <w:szCs w:val="24"/>
        </w:rPr>
        <w:t xml:space="preserve">this </w:t>
      </w:r>
      <w:r w:rsidRPr="00FB4E75">
        <w:rPr>
          <w:rFonts w:ascii="Times New Roman" w:hAnsi="Times New Roman" w:cs="Times New Roman"/>
          <w:szCs w:val="24"/>
        </w:rPr>
        <w:t>to set the fixed cost</w:t>
      </w:r>
      <w:r w:rsidR="005965D4" w:rsidRPr="00FB4E75">
        <w:rPr>
          <w:rFonts w:ascii="Times New Roman" w:hAnsi="Times New Roman" w:cs="Times New Roman"/>
          <w:szCs w:val="24"/>
        </w:rPr>
        <w:t xml:space="preserve">s for </w:t>
      </w:r>
      <w:r w:rsidR="00FB4E75" w:rsidRPr="00FB4E75">
        <w:rPr>
          <w:rFonts w:ascii="Times New Roman" w:hAnsi="Times New Roman" w:cs="Times New Roman"/>
          <w:szCs w:val="24"/>
        </w:rPr>
        <w:t xml:space="preserve">insurance </w:t>
      </w:r>
      <w:r w:rsidR="005965D4" w:rsidRPr="00FB4E75">
        <w:rPr>
          <w:rFonts w:ascii="Times New Roman" w:hAnsi="Times New Roman" w:cs="Times New Roman"/>
          <w:szCs w:val="24"/>
        </w:rPr>
        <w:t xml:space="preserve">premium. </w:t>
      </w:r>
      <w:hyperlink r:id="rId14" w:history="1">
        <w:r w:rsidR="00FB4E75" w:rsidRPr="00FB4E75">
          <w:rPr>
            <w:rStyle w:val="Hyperlink"/>
            <w:rFonts w:ascii="Times New Roman" w:hAnsi="Times New Roman" w:cs="Times New Roman"/>
            <w:szCs w:val="24"/>
          </w:rPr>
          <w:t>FY 2017 Rates Handout</w:t>
        </w:r>
      </w:hyperlink>
      <w:r w:rsidR="005965D4" w:rsidRPr="00FB4E75">
        <w:rPr>
          <w:rStyle w:val="Hyperlink"/>
          <w:rFonts w:ascii="Times New Roman" w:hAnsi="Times New Roman" w:cs="Times New Roman"/>
          <w:szCs w:val="24"/>
          <w:u w:val="none"/>
        </w:rPr>
        <w:t xml:space="preserve">  </w:t>
      </w:r>
      <w:r w:rsidR="006035C7" w:rsidRPr="00FB4E75">
        <w:rPr>
          <w:rFonts w:ascii="Times New Roman" w:hAnsi="Times New Roman" w:cs="Times New Roman"/>
          <w:szCs w:val="24"/>
        </w:rPr>
        <w:t xml:space="preserve">Please call Kristie if you have questions on rates. They </w:t>
      </w:r>
      <w:r w:rsidR="00FB4E75" w:rsidRPr="00FB4E75">
        <w:rPr>
          <w:rFonts w:ascii="Times New Roman" w:hAnsi="Times New Roman" w:cs="Times New Roman"/>
          <w:szCs w:val="24"/>
        </w:rPr>
        <w:t>ar</w:t>
      </w:r>
      <w:r w:rsidR="006035C7" w:rsidRPr="00FB4E75">
        <w:rPr>
          <w:rFonts w:ascii="Times New Roman" w:hAnsi="Times New Roman" w:cs="Times New Roman"/>
          <w:szCs w:val="24"/>
        </w:rPr>
        <w:t>e posted to the RMTD website.</w:t>
      </w:r>
    </w:p>
    <w:p w:rsidR="006035C7" w:rsidRPr="00FB4E75" w:rsidRDefault="006035C7" w:rsidP="008948CA">
      <w:pPr>
        <w:ind w:left="360" w:firstLine="0"/>
        <w:rPr>
          <w:rFonts w:ascii="Times New Roman" w:hAnsi="Times New Roman" w:cs="Times New Roman"/>
          <w:szCs w:val="24"/>
        </w:rPr>
      </w:pPr>
    </w:p>
    <w:p w:rsidR="006035C7" w:rsidRPr="00FB4E75" w:rsidRDefault="006035C7" w:rsidP="008948CA">
      <w:pPr>
        <w:ind w:left="360" w:firstLine="0"/>
        <w:rPr>
          <w:rFonts w:ascii="Times New Roman" w:hAnsi="Times New Roman" w:cs="Times New Roman"/>
          <w:color w:val="FF0000"/>
          <w:szCs w:val="24"/>
        </w:rPr>
      </w:pPr>
      <w:r w:rsidRPr="00FB4E75">
        <w:rPr>
          <w:rFonts w:ascii="Times New Roman" w:hAnsi="Times New Roman" w:cs="Times New Roman"/>
          <w:b/>
          <w:szCs w:val="24"/>
          <w:u w:val="single"/>
        </w:rPr>
        <w:t>Loss Prevention</w:t>
      </w:r>
      <w:r w:rsidR="00277658" w:rsidRPr="00FB4E75">
        <w:rPr>
          <w:rFonts w:ascii="Times New Roman" w:hAnsi="Times New Roman" w:cs="Times New Roman"/>
          <w:b/>
          <w:szCs w:val="24"/>
          <w:u w:val="single"/>
        </w:rPr>
        <w:t>-</w:t>
      </w:r>
      <w:r w:rsidR="00DB1B3D" w:rsidRPr="00FB4E75">
        <w:rPr>
          <w:rFonts w:ascii="Times New Roman" w:hAnsi="Times New Roman" w:cs="Times New Roman"/>
          <w:b/>
          <w:szCs w:val="24"/>
          <w:u w:val="single"/>
        </w:rPr>
        <w:t>Mike</w:t>
      </w:r>
    </w:p>
    <w:p w:rsidR="006035C7" w:rsidRPr="00FB4E75" w:rsidRDefault="006035C7" w:rsidP="008948CA">
      <w:pPr>
        <w:ind w:left="360" w:firstLine="0"/>
        <w:rPr>
          <w:rFonts w:ascii="Times New Roman" w:hAnsi="Times New Roman" w:cs="Times New Roman"/>
          <w:b/>
          <w:szCs w:val="24"/>
          <w:u w:val="single"/>
        </w:rPr>
      </w:pPr>
    </w:p>
    <w:p w:rsidR="00866184" w:rsidRPr="00FB4E75" w:rsidRDefault="009B46A3" w:rsidP="00866184">
      <w:pPr>
        <w:ind w:left="360" w:firstLine="0"/>
        <w:rPr>
          <w:rFonts w:ascii="Times New Roman" w:hAnsi="Times New Roman" w:cs="Times New Roman"/>
          <w:szCs w:val="24"/>
        </w:rPr>
      </w:pPr>
      <w:r w:rsidRPr="00FB4E75">
        <w:rPr>
          <w:rFonts w:ascii="Times New Roman" w:hAnsi="Times New Roman" w:cs="Times New Roman"/>
          <w:szCs w:val="24"/>
        </w:rPr>
        <w:t xml:space="preserve">Mike first went over the Loss Mitigation Expense Program and explained </w:t>
      </w:r>
      <w:r w:rsidR="00F463FD" w:rsidRPr="00FB4E75">
        <w:rPr>
          <w:rFonts w:ascii="Times New Roman" w:hAnsi="Times New Roman" w:cs="Times New Roman"/>
          <w:szCs w:val="24"/>
        </w:rPr>
        <w:t xml:space="preserve">it is no longer called a grant program, it is an expense program. There are now two categories of expenses. Category one is for emergencies where a loss is imminent or the risk may be catastrophic. Category two is for non-emergency situations. For these, a committee will review the request and either approve or deny it. </w:t>
      </w:r>
      <w:hyperlink r:id="rId15" w:history="1">
        <w:r w:rsidR="00866184" w:rsidRPr="00FB4E75">
          <w:rPr>
            <w:rStyle w:val="Hyperlink"/>
            <w:rFonts w:ascii="Times New Roman" w:hAnsi="Times New Roman" w:cs="Times New Roman"/>
            <w:szCs w:val="24"/>
          </w:rPr>
          <w:t>Loss Mitigation Expense Program Application</w:t>
        </w:r>
      </w:hyperlink>
    </w:p>
    <w:p w:rsidR="00920BA4" w:rsidRPr="00FB4E75" w:rsidRDefault="00920BA4" w:rsidP="008948CA">
      <w:pPr>
        <w:ind w:left="360" w:firstLine="0"/>
        <w:rPr>
          <w:rFonts w:ascii="Times New Roman" w:hAnsi="Times New Roman" w:cs="Times New Roman"/>
          <w:szCs w:val="24"/>
        </w:rPr>
      </w:pPr>
    </w:p>
    <w:p w:rsidR="00866184" w:rsidRPr="00FB4E75" w:rsidRDefault="00866184" w:rsidP="008948CA">
      <w:pPr>
        <w:ind w:left="360" w:firstLine="0"/>
        <w:rPr>
          <w:rFonts w:ascii="Times New Roman" w:hAnsi="Times New Roman" w:cs="Times New Roman"/>
          <w:szCs w:val="24"/>
        </w:rPr>
      </w:pPr>
      <w:r w:rsidRPr="00FB4E75">
        <w:rPr>
          <w:rFonts w:ascii="Times New Roman" w:hAnsi="Times New Roman" w:cs="Times New Roman"/>
          <w:szCs w:val="24"/>
        </w:rPr>
        <w:t xml:space="preserve">Mike then proceeded to discuss what </w:t>
      </w:r>
      <w:r w:rsidR="006128F7" w:rsidRPr="00FB4E75">
        <w:rPr>
          <w:rFonts w:ascii="Times New Roman" w:hAnsi="Times New Roman" w:cs="Times New Roman"/>
          <w:szCs w:val="24"/>
        </w:rPr>
        <w:t>classes are</w:t>
      </w:r>
      <w:r w:rsidRPr="00FB4E75">
        <w:rPr>
          <w:rFonts w:ascii="Times New Roman" w:hAnsi="Times New Roman" w:cs="Times New Roman"/>
          <w:szCs w:val="24"/>
        </w:rPr>
        <w:t xml:space="preserve"> offered </w:t>
      </w:r>
      <w:r w:rsidR="006128F7" w:rsidRPr="00FB4E75">
        <w:rPr>
          <w:rFonts w:ascii="Times New Roman" w:hAnsi="Times New Roman" w:cs="Times New Roman"/>
          <w:szCs w:val="24"/>
        </w:rPr>
        <w:t xml:space="preserve">and </w:t>
      </w:r>
      <w:r w:rsidR="00FB4E75" w:rsidRPr="00FB4E75">
        <w:rPr>
          <w:rFonts w:ascii="Times New Roman" w:hAnsi="Times New Roman" w:cs="Times New Roman"/>
          <w:szCs w:val="24"/>
        </w:rPr>
        <w:t>the main objective of each course</w:t>
      </w:r>
      <w:r w:rsidR="006128F7" w:rsidRPr="00FB4E75">
        <w:rPr>
          <w:rFonts w:ascii="Times New Roman" w:hAnsi="Times New Roman" w:cs="Times New Roman"/>
          <w:szCs w:val="24"/>
        </w:rPr>
        <w:t xml:space="preserve">. </w:t>
      </w:r>
    </w:p>
    <w:p w:rsidR="007F4662" w:rsidRPr="00FB4E75" w:rsidRDefault="007F4662" w:rsidP="008948CA">
      <w:pPr>
        <w:ind w:left="360" w:firstLine="0"/>
        <w:rPr>
          <w:rFonts w:ascii="Times New Roman" w:hAnsi="Times New Roman" w:cs="Times New Roman"/>
          <w:szCs w:val="24"/>
        </w:rPr>
      </w:pPr>
    </w:p>
    <w:p w:rsidR="007F4662" w:rsidRPr="00FB4E75" w:rsidRDefault="007F4662" w:rsidP="008948CA">
      <w:pPr>
        <w:ind w:left="360" w:firstLine="0"/>
        <w:rPr>
          <w:rFonts w:ascii="Times New Roman" w:hAnsi="Times New Roman" w:cs="Times New Roman"/>
          <w:b/>
          <w:szCs w:val="24"/>
          <w:u w:val="single"/>
        </w:rPr>
      </w:pPr>
      <w:r w:rsidRPr="00FB4E75">
        <w:rPr>
          <w:rFonts w:ascii="Times New Roman" w:hAnsi="Times New Roman" w:cs="Times New Roman"/>
          <w:b/>
          <w:szCs w:val="24"/>
          <w:u w:val="single"/>
        </w:rPr>
        <w:t>Loss Prevention</w:t>
      </w:r>
      <w:r w:rsidR="00FB4E75" w:rsidRPr="00FB4E75">
        <w:rPr>
          <w:rFonts w:ascii="Times New Roman" w:hAnsi="Times New Roman" w:cs="Times New Roman"/>
          <w:b/>
          <w:szCs w:val="24"/>
          <w:u w:val="single"/>
        </w:rPr>
        <w:t xml:space="preserve"> &amp;</w:t>
      </w:r>
      <w:r w:rsidRPr="00FB4E75">
        <w:rPr>
          <w:rFonts w:ascii="Times New Roman" w:hAnsi="Times New Roman" w:cs="Times New Roman"/>
          <w:b/>
          <w:szCs w:val="24"/>
          <w:u w:val="single"/>
        </w:rPr>
        <w:t xml:space="preserve"> Property Loss Management</w:t>
      </w:r>
      <w:r w:rsidR="00277658" w:rsidRPr="00FB4E75">
        <w:rPr>
          <w:rFonts w:ascii="Times New Roman" w:hAnsi="Times New Roman" w:cs="Times New Roman"/>
          <w:b/>
          <w:szCs w:val="24"/>
          <w:u w:val="single"/>
        </w:rPr>
        <w:t>-Aric</w:t>
      </w:r>
    </w:p>
    <w:p w:rsidR="007F4662" w:rsidRPr="00FB4E75" w:rsidRDefault="007F4662" w:rsidP="008948CA">
      <w:pPr>
        <w:ind w:left="360" w:firstLine="0"/>
        <w:rPr>
          <w:rFonts w:ascii="Times New Roman" w:hAnsi="Times New Roman" w:cs="Times New Roman"/>
          <w:b/>
          <w:szCs w:val="24"/>
          <w:u w:val="single"/>
        </w:rPr>
      </w:pPr>
    </w:p>
    <w:p w:rsidR="00366047" w:rsidRPr="00FB4E75" w:rsidRDefault="006128F7" w:rsidP="006128F7">
      <w:pPr>
        <w:ind w:left="360" w:firstLine="0"/>
        <w:rPr>
          <w:rFonts w:ascii="Times New Roman" w:hAnsi="Times New Roman" w:cs="Times New Roman"/>
          <w:szCs w:val="24"/>
        </w:rPr>
      </w:pPr>
      <w:r w:rsidRPr="00FB4E75">
        <w:rPr>
          <w:rFonts w:ascii="Times New Roman" w:hAnsi="Times New Roman" w:cs="Times New Roman"/>
          <w:szCs w:val="24"/>
        </w:rPr>
        <w:t xml:space="preserve">Aric started out with discussing Property Loss Management </w:t>
      </w:r>
      <w:r w:rsidR="00FB4E75" w:rsidRPr="00FB4E75">
        <w:rPr>
          <w:rFonts w:ascii="Times New Roman" w:hAnsi="Times New Roman" w:cs="Times New Roman"/>
          <w:szCs w:val="24"/>
        </w:rPr>
        <w:t>Program.  Th</w:t>
      </w:r>
      <w:r w:rsidRPr="00FB4E75">
        <w:rPr>
          <w:rFonts w:ascii="Times New Roman" w:hAnsi="Times New Roman" w:cs="Times New Roman"/>
          <w:szCs w:val="24"/>
        </w:rPr>
        <w:t xml:space="preserve">e current program </w:t>
      </w:r>
      <w:r w:rsidR="00FB4E75" w:rsidRPr="00FB4E75">
        <w:rPr>
          <w:rFonts w:ascii="Times New Roman" w:hAnsi="Times New Roman" w:cs="Times New Roman"/>
          <w:szCs w:val="24"/>
        </w:rPr>
        <w:t xml:space="preserve">year </w:t>
      </w:r>
      <w:r w:rsidRPr="00FB4E75">
        <w:rPr>
          <w:rFonts w:ascii="Times New Roman" w:hAnsi="Times New Roman" w:cs="Times New Roman"/>
          <w:szCs w:val="24"/>
        </w:rPr>
        <w:t>concludes with submittal of program binders before June 1st. Total Property Insurance Premiu</w:t>
      </w:r>
      <w:r w:rsidR="00FB4E75" w:rsidRPr="00FB4E75">
        <w:rPr>
          <w:rFonts w:ascii="Times New Roman" w:hAnsi="Times New Roman" w:cs="Times New Roman"/>
          <w:szCs w:val="24"/>
        </w:rPr>
        <w:t>m Discount available this year is</w:t>
      </w:r>
      <w:r w:rsidRPr="00FB4E75">
        <w:rPr>
          <w:rFonts w:ascii="Times New Roman" w:hAnsi="Times New Roman" w:cs="Times New Roman"/>
          <w:szCs w:val="24"/>
        </w:rPr>
        <w:t xml:space="preserve"> $607,195 and the discounts will be applied to premium invoices to be sent in July. </w:t>
      </w:r>
      <w:r w:rsidR="007F4662" w:rsidRPr="00FB4E75">
        <w:rPr>
          <w:rFonts w:ascii="Times New Roman" w:hAnsi="Times New Roman" w:cs="Times New Roman"/>
          <w:szCs w:val="24"/>
        </w:rPr>
        <w:t>To participate in the program, the form must be completed by June 15</w:t>
      </w:r>
      <w:r w:rsidR="007F4662" w:rsidRPr="00FB4E75">
        <w:rPr>
          <w:rFonts w:ascii="Times New Roman" w:hAnsi="Times New Roman" w:cs="Times New Roman"/>
          <w:szCs w:val="24"/>
          <w:vertAlign w:val="superscript"/>
        </w:rPr>
        <w:t>th</w:t>
      </w:r>
      <w:r w:rsidR="007F4662" w:rsidRPr="00FB4E75">
        <w:rPr>
          <w:rFonts w:ascii="Times New Roman" w:hAnsi="Times New Roman" w:cs="Times New Roman"/>
          <w:szCs w:val="24"/>
        </w:rPr>
        <w:t xml:space="preserve"> every year. This has been in place for several years, so agencies should be aware of the program and deadlines. The form for </w:t>
      </w:r>
      <w:r w:rsidR="0033671A" w:rsidRPr="00FB4E75">
        <w:rPr>
          <w:rFonts w:ascii="Times New Roman" w:hAnsi="Times New Roman" w:cs="Times New Roman"/>
          <w:szCs w:val="24"/>
        </w:rPr>
        <w:t xml:space="preserve">the discount for </w:t>
      </w:r>
      <w:r w:rsidR="007F4662" w:rsidRPr="00FB4E75">
        <w:rPr>
          <w:rFonts w:ascii="Times New Roman" w:hAnsi="Times New Roman" w:cs="Times New Roman"/>
          <w:szCs w:val="24"/>
        </w:rPr>
        <w:t>FY</w:t>
      </w:r>
      <w:r w:rsidR="001004F0" w:rsidRPr="00FB4E75">
        <w:rPr>
          <w:rFonts w:ascii="Times New Roman" w:hAnsi="Times New Roman" w:cs="Times New Roman"/>
          <w:szCs w:val="24"/>
        </w:rPr>
        <w:t xml:space="preserve"> </w:t>
      </w:r>
      <w:r w:rsidR="007F4662" w:rsidRPr="00FB4E75">
        <w:rPr>
          <w:rFonts w:ascii="Times New Roman" w:hAnsi="Times New Roman" w:cs="Times New Roman"/>
          <w:szCs w:val="24"/>
        </w:rPr>
        <w:t>201</w:t>
      </w:r>
      <w:r w:rsidRPr="00FB4E75">
        <w:rPr>
          <w:rFonts w:ascii="Times New Roman" w:hAnsi="Times New Roman" w:cs="Times New Roman"/>
          <w:szCs w:val="24"/>
        </w:rPr>
        <w:t>8</w:t>
      </w:r>
      <w:r w:rsidR="007F4662" w:rsidRPr="00FB4E75">
        <w:rPr>
          <w:rFonts w:ascii="Times New Roman" w:hAnsi="Times New Roman" w:cs="Times New Roman"/>
          <w:szCs w:val="24"/>
        </w:rPr>
        <w:t xml:space="preserve"> </w:t>
      </w:r>
      <w:r w:rsidR="0033671A" w:rsidRPr="00FB4E75">
        <w:rPr>
          <w:rFonts w:ascii="Times New Roman" w:hAnsi="Times New Roman" w:cs="Times New Roman"/>
          <w:szCs w:val="24"/>
        </w:rPr>
        <w:t xml:space="preserve">is </w:t>
      </w:r>
      <w:r w:rsidR="007F4662" w:rsidRPr="00FB4E75">
        <w:rPr>
          <w:rFonts w:ascii="Times New Roman" w:hAnsi="Times New Roman" w:cs="Times New Roman"/>
          <w:szCs w:val="24"/>
        </w:rPr>
        <w:t xml:space="preserve">already available </w:t>
      </w:r>
      <w:r w:rsidR="0033671A" w:rsidRPr="00FB4E75">
        <w:rPr>
          <w:rFonts w:ascii="Times New Roman" w:hAnsi="Times New Roman" w:cs="Times New Roman"/>
          <w:szCs w:val="24"/>
        </w:rPr>
        <w:t xml:space="preserve">and it is not too early to turn it in. Agencies can earn up to a 10 percent discount on their property premiums. After Aric and Mike do an inspection on a building, they will issue a report with recommendations for things they found that could cause a loss or is a hazard. Global Risk Consultant is the company RMTD uses to conduct the inspections with Aric and Mike. They will also </w:t>
      </w:r>
      <w:r w:rsidR="00BF751B" w:rsidRPr="00FB4E75">
        <w:rPr>
          <w:rFonts w:ascii="Times New Roman" w:hAnsi="Times New Roman" w:cs="Times New Roman"/>
          <w:szCs w:val="24"/>
        </w:rPr>
        <w:t>review building</w:t>
      </w:r>
      <w:r w:rsidR="0033671A" w:rsidRPr="00FB4E75">
        <w:rPr>
          <w:rFonts w:ascii="Times New Roman" w:hAnsi="Times New Roman" w:cs="Times New Roman"/>
          <w:szCs w:val="24"/>
        </w:rPr>
        <w:t xml:space="preserve"> plans to see if there could be some changes prior to the structure being built. </w:t>
      </w:r>
    </w:p>
    <w:p w:rsidR="0033671A" w:rsidRPr="00FB4E75" w:rsidRDefault="0033671A" w:rsidP="008948CA">
      <w:pPr>
        <w:ind w:left="360" w:firstLine="0"/>
        <w:rPr>
          <w:rFonts w:ascii="Times New Roman" w:hAnsi="Times New Roman" w:cs="Times New Roman"/>
          <w:szCs w:val="24"/>
        </w:rPr>
      </w:pPr>
    </w:p>
    <w:p w:rsidR="00BC5D98" w:rsidRPr="00FB4E75" w:rsidRDefault="00BC5D98" w:rsidP="00BC5D98">
      <w:pPr>
        <w:ind w:left="360" w:firstLine="0"/>
        <w:rPr>
          <w:rFonts w:ascii="Times New Roman" w:hAnsi="Times New Roman" w:cs="Times New Roman"/>
          <w:szCs w:val="24"/>
        </w:rPr>
      </w:pPr>
      <w:r w:rsidRPr="00FB4E75">
        <w:rPr>
          <w:rFonts w:ascii="Times New Roman" w:hAnsi="Times New Roman" w:cs="Times New Roman"/>
          <w:szCs w:val="24"/>
        </w:rPr>
        <w:lastRenderedPageBreak/>
        <w:t>Fire sprinkler control valves should be inspected and assured that they are in the on or open position. Each valve should be inspected regularly and codes should be checked to see if they specify</w:t>
      </w:r>
      <w:r w:rsidR="00FB4E75" w:rsidRPr="00FB4E75">
        <w:rPr>
          <w:rFonts w:ascii="Times New Roman" w:hAnsi="Times New Roman" w:cs="Times New Roman"/>
          <w:szCs w:val="24"/>
        </w:rPr>
        <w:t xml:space="preserve"> other inspection guidelines</w:t>
      </w:r>
      <w:r w:rsidRPr="00FB4E75">
        <w:rPr>
          <w:rFonts w:ascii="Times New Roman" w:hAnsi="Times New Roman" w:cs="Times New Roman"/>
          <w:szCs w:val="24"/>
        </w:rPr>
        <w:t xml:space="preserve">. Most control valves are Post Indicator Valves (PIV’s). If you see the post the valve is open. Roll up fire doors should be inspected so that there is no blockage of the tracks and nothing is stored under them. These separate areas when there is a fire so there are free passage areas. </w:t>
      </w:r>
    </w:p>
    <w:p w:rsidR="00BC5D98" w:rsidRPr="00FB4E75" w:rsidRDefault="00BC5D98" w:rsidP="008948CA">
      <w:pPr>
        <w:ind w:left="360" w:firstLine="0"/>
        <w:rPr>
          <w:rFonts w:ascii="Times New Roman" w:hAnsi="Times New Roman" w:cs="Times New Roman"/>
          <w:szCs w:val="24"/>
        </w:rPr>
      </w:pPr>
    </w:p>
    <w:p w:rsidR="00BC5D98" w:rsidRPr="00FB4E75" w:rsidRDefault="00BC5D98" w:rsidP="008948CA">
      <w:pPr>
        <w:ind w:left="360" w:firstLine="0"/>
        <w:rPr>
          <w:rFonts w:ascii="Times New Roman" w:hAnsi="Times New Roman" w:cs="Times New Roman"/>
          <w:szCs w:val="24"/>
        </w:rPr>
      </w:pPr>
      <w:r w:rsidRPr="00FB4E75">
        <w:rPr>
          <w:rFonts w:ascii="Times New Roman" w:hAnsi="Times New Roman" w:cs="Times New Roman"/>
          <w:szCs w:val="24"/>
        </w:rPr>
        <w:t xml:space="preserve">Look for Factory Mutual Red Tag systems and disregard. They are obsolete and cause confusion. </w:t>
      </w:r>
    </w:p>
    <w:p w:rsidR="00BC5D98" w:rsidRPr="00FB4E75" w:rsidRDefault="00BC5D98" w:rsidP="008948CA">
      <w:pPr>
        <w:ind w:left="360" w:firstLine="0"/>
        <w:rPr>
          <w:rFonts w:ascii="Times New Roman" w:hAnsi="Times New Roman" w:cs="Times New Roman"/>
          <w:szCs w:val="24"/>
        </w:rPr>
      </w:pPr>
    </w:p>
    <w:p w:rsidR="00BC5D98" w:rsidRPr="00FB4E75" w:rsidRDefault="00BC5D98" w:rsidP="008948CA">
      <w:pPr>
        <w:ind w:left="360" w:firstLine="0"/>
        <w:rPr>
          <w:rFonts w:ascii="Times New Roman" w:hAnsi="Times New Roman" w:cs="Times New Roman"/>
          <w:szCs w:val="24"/>
        </w:rPr>
      </w:pPr>
      <w:r w:rsidRPr="00FB4E75">
        <w:rPr>
          <w:rFonts w:ascii="Times New Roman" w:hAnsi="Times New Roman" w:cs="Times New Roman"/>
          <w:szCs w:val="24"/>
        </w:rPr>
        <w:t xml:space="preserve">No appraisals are scheduled or needed but if you would like one contact Aric. </w:t>
      </w:r>
    </w:p>
    <w:p w:rsidR="00BC5D98" w:rsidRPr="00FB4E75" w:rsidRDefault="00BC5D98" w:rsidP="008948CA">
      <w:pPr>
        <w:ind w:left="360" w:firstLine="0"/>
        <w:rPr>
          <w:rFonts w:ascii="Times New Roman" w:hAnsi="Times New Roman" w:cs="Times New Roman"/>
          <w:szCs w:val="24"/>
        </w:rPr>
      </w:pPr>
    </w:p>
    <w:p w:rsidR="0033671A" w:rsidRPr="00FB4E75" w:rsidRDefault="005310D9" w:rsidP="008948CA">
      <w:pPr>
        <w:ind w:left="360" w:firstLine="0"/>
        <w:rPr>
          <w:rFonts w:ascii="Times New Roman" w:hAnsi="Times New Roman" w:cs="Times New Roman"/>
          <w:szCs w:val="24"/>
        </w:rPr>
      </w:pPr>
      <w:r w:rsidRPr="00FB4E75">
        <w:rPr>
          <w:rFonts w:ascii="Times New Roman" w:hAnsi="Times New Roman" w:cs="Times New Roman"/>
          <w:szCs w:val="24"/>
        </w:rPr>
        <w:t xml:space="preserve">Gary </w:t>
      </w:r>
      <w:proofErr w:type="spellStart"/>
      <w:r w:rsidRPr="00FB4E75">
        <w:rPr>
          <w:rFonts w:ascii="Times New Roman" w:hAnsi="Times New Roman" w:cs="Times New Roman"/>
          <w:szCs w:val="24"/>
        </w:rPr>
        <w:t>Valkenaar</w:t>
      </w:r>
      <w:proofErr w:type="spellEnd"/>
      <w:r w:rsidRPr="00FB4E75">
        <w:rPr>
          <w:rFonts w:ascii="Times New Roman" w:hAnsi="Times New Roman" w:cs="Times New Roman"/>
          <w:szCs w:val="24"/>
        </w:rPr>
        <w:t xml:space="preserve"> came and spoke about Belfor and what they do. They are not a first contact company. First contact RMTD and report the claim. If Belfor is needed RMTD will contact them and give them the updates. </w:t>
      </w:r>
    </w:p>
    <w:p w:rsidR="00804A92" w:rsidRPr="00FB4E75" w:rsidRDefault="00804A92" w:rsidP="008948CA">
      <w:pPr>
        <w:ind w:left="360" w:firstLine="0"/>
        <w:rPr>
          <w:rFonts w:ascii="Times New Roman" w:hAnsi="Times New Roman" w:cs="Times New Roman"/>
          <w:szCs w:val="24"/>
        </w:rPr>
      </w:pPr>
    </w:p>
    <w:p w:rsidR="00804A92" w:rsidRPr="00FB4E75" w:rsidRDefault="003A3EC6" w:rsidP="008948CA">
      <w:pPr>
        <w:ind w:left="360" w:firstLine="0"/>
        <w:rPr>
          <w:rFonts w:ascii="Times New Roman" w:hAnsi="Times New Roman" w:cs="Times New Roman"/>
          <w:b/>
          <w:szCs w:val="24"/>
          <w:u w:val="single"/>
        </w:rPr>
      </w:pPr>
      <w:r w:rsidRPr="00FB4E75">
        <w:rPr>
          <w:rFonts w:ascii="Times New Roman" w:hAnsi="Times New Roman" w:cs="Times New Roman"/>
          <w:b/>
          <w:szCs w:val="24"/>
          <w:u w:val="single"/>
        </w:rPr>
        <w:t>FY</w:t>
      </w:r>
      <w:r w:rsidR="00FB4E75">
        <w:rPr>
          <w:rFonts w:ascii="Times New Roman" w:hAnsi="Times New Roman" w:cs="Times New Roman"/>
          <w:b/>
          <w:szCs w:val="24"/>
          <w:u w:val="single"/>
        </w:rPr>
        <w:t xml:space="preserve"> </w:t>
      </w:r>
      <w:r w:rsidRPr="00FB4E75">
        <w:rPr>
          <w:rFonts w:ascii="Times New Roman" w:hAnsi="Times New Roman" w:cs="Times New Roman"/>
          <w:b/>
          <w:szCs w:val="24"/>
          <w:u w:val="single"/>
        </w:rPr>
        <w:t>2016</w:t>
      </w:r>
      <w:r w:rsidR="00804A92" w:rsidRPr="00FB4E75">
        <w:rPr>
          <w:rFonts w:ascii="Times New Roman" w:hAnsi="Times New Roman" w:cs="Times New Roman"/>
          <w:b/>
          <w:szCs w:val="24"/>
          <w:u w:val="single"/>
        </w:rPr>
        <w:t xml:space="preserve"> Property/Casualty Insurance Renewal</w:t>
      </w:r>
      <w:r w:rsidR="00277658" w:rsidRPr="00FB4E75">
        <w:rPr>
          <w:rFonts w:ascii="Times New Roman" w:hAnsi="Times New Roman" w:cs="Times New Roman"/>
          <w:b/>
          <w:szCs w:val="24"/>
          <w:u w:val="single"/>
        </w:rPr>
        <w:t>-</w:t>
      </w:r>
      <w:r w:rsidR="00DB1B3D" w:rsidRPr="00FB4E75">
        <w:rPr>
          <w:rFonts w:ascii="Times New Roman" w:hAnsi="Times New Roman" w:cs="Times New Roman"/>
          <w:b/>
          <w:szCs w:val="24"/>
          <w:u w:val="single"/>
        </w:rPr>
        <w:t>Kristie</w:t>
      </w:r>
    </w:p>
    <w:p w:rsidR="003A3EC6" w:rsidRPr="00FB4E75" w:rsidRDefault="003A3EC6" w:rsidP="008948CA">
      <w:pPr>
        <w:ind w:left="360" w:firstLine="0"/>
        <w:rPr>
          <w:rFonts w:ascii="Times New Roman" w:hAnsi="Times New Roman" w:cs="Times New Roman"/>
          <w:b/>
          <w:szCs w:val="24"/>
          <w:u w:val="single"/>
        </w:rPr>
      </w:pPr>
    </w:p>
    <w:p w:rsidR="003A3EC6" w:rsidRPr="00FB4E75" w:rsidRDefault="003A3EC6" w:rsidP="00DB1B3D">
      <w:pPr>
        <w:ind w:left="360" w:firstLine="0"/>
        <w:rPr>
          <w:rFonts w:ascii="Times New Roman" w:hAnsi="Times New Roman" w:cs="Times New Roman"/>
          <w:szCs w:val="24"/>
        </w:rPr>
      </w:pPr>
      <w:r w:rsidRPr="00FB4E75">
        <w:rPr>
          <w:rFonts w:ascii="Times New Roman" w:hAnsi="Times New Roman" w:cs="Times New Roman"/>
          <w:szCs w:val="24"/>
        </w:rPr>
        <w:t>The insurance program covers 57 agencies and 8 universities as well as boards, councils and commissions. We work with underwriters after collecting extensive data from all agencies/universities for properties and vehicles. There are 4,</w:t>
      </w:r>
      <w:r w:rsidR="00FB4E75" w:rsidRPr="00FB4E75">
        <w:rPr>
          <w:rFonts w:ascii="Times New Roman" w:hAnsi="Times New Roman" w:cs="Times New Roman"/>
          <w:szCs w:val="24"/>
        </w:rPr>
        <w:t>9</w:t>
      </w:r>
      <w:r w:rsidRPr="00FB4E75">
        <w:rPr>
          <w:rFonts w:ascii="Times New Roman" w:hAnsi="Times New Roman" w:cs="Times New Roman"/>
          <w:szCs w:val="24"/>
        </w:rPr>
        <w:t>00 properties, 22,000 state and university employees and 6,000 vehicles</w:t>
      </w:r>
      <w:r w:rsidR="004A3E8C" w:rsidRPr="00FB4E75">
        <w:rPr>
          <w:rFonts w:ascii="Times New Roman" w:hAnsi="Times New Roman" w:cs="Times New Roman"/>
          <w:szCs w:val="24"/>
        </w:rPr>
        <w:t xml:space="preserve"> </w:t>
      </w:r>
    </w:p>
    <w:p w:rsidR="004A3E8C" w:rsidRPr="00FB4E75" w:rsidRDefault="004A3E8C" w:rsidP="008948CA">
      <w:pPr>
        <w:ind w:left="360" w:firstLine="0"/>
        <w:rPr>
          <w:rFonts w:ascii="Times New Roman" w:hAnsi="Times New Roman" w:cs="Times New Roman"/>
          <w:szCs w:val="24"/>
        </w:rPr>
      </w:pPr>
    </w:p>
    <w:p w:rsidR="004445EA" w:rsidRPr="00FB4E75" w:rsidRDefault="004A3E8C" w:rsidP="004445EA">
      <w:pPr>
        <w:ind w:left="360" w:firstLine="0"/>
        <w:rPr>
          <w:rFonts w:ascii="Times New Roman" w:hAnsi="Times New Roman" w:cs="Times New Roman"/>
          <w:szCs w:val="24"/>
        </w:rPr>
      </w:pPr>
      <w:r w:rsidRPr="00FB4E75">
        <w:rPr>
          <w:rFonts w:ascii="Times New Roman" w:hAnsi="Times New Roman" w:cs="Times New Roman"/>
          <w:szCs w:val="24"/>
        </w:rPr>
        <w:t xml:space="preserve">The property insurance renewal is slightly better than last year. </w:t>
      </w:r>
      <w:r w:rsidR="00AB5AD8" w:rsidRPr="00FB4E75">
        <w:rPr>
          <w:rFonts w:ascii="Times New Roman" w:hAnsi="Times New Roman" w:cs="Times New Roman"/>
          <w:szCs w:val="24"/>
        </w:rPr>
        <w:t xml:space="preserve">We have taken a higher deductible to bear more of the risk. </w:t>
      </w:r>
      <w:r w:rsidR="004445EA" w:rsidRPr="00FB4E75">
        <w:rPr>
          <w:rFonts w:ascii="Times New Roman" w:hAnsi="Times New Roman" w:cs="Times New Roman"/>
          <w:szCs w:val="24"/>
        </w:rPr>
        <w:t>Markets are ‘soft’ because of no large worldwide catastrophes.</w:t>
      </w:r>
      <w:r w:rsidR="00FB4E75" w:rsidRPr="00FB4E75">
        <w:rPr>
          <w:rFonts w:ascii="Times New Roman" w:hAnsi="Times New Roman" w:cs="Times New Roman"/>
          <w:szCs w:val="24"/>
        </w:rPr>
        <w:t xml:space="preserve">  </w:t>
      </w:r>
      <w:r w:rsidR="004445EA" w:rsidRPr="00FB4E75">
        <w:rPr>
          <w:rFonts w:ascii="Times New Roman" w:hAnsi="Times New Roman" w:cs="Times New Roman"/>
          <w:szCs w:val="24"/>
        </w:rPr>
        <w:t>Moderate investment returns are forcing underwriters to be more circumspect in risk taking.</w:t>
      </w:r>
    </w:p>
    <w:p w:rsidR="00BC1A84" w:rsidRPr="00FB4E75" w:rsidRDefault="00BC1A84" w:rsidP="004445EA">
      <w:pPr>
        <w:ind w:firstLine="0"/>
        <w:rPr>
          <w:rFonts w:ascii="Times New Roman" w:hAnsi="Times New Roman" w:cs="Times New Roman"/>
          <w:szCs w:val="24"/>
        </w:rPr>
      </w:pPr>
    </w:p>
    <w:p w:rsidR="00AB5AD8" w:rsidRPr="00FB4E75" w:rsidRDefault="00AB5AD8" w:rsidP="008948CA">
      <w:pPr>
        <w:ind w:left="360" w:firstLine="0"/>
        <w:rPr>
          <w:rFonts w:ascii="Times New Roman" w:hAnsi="Times New Roman" w:cs="Times New Roman"/>
          <w:b/>
          <w:szCs w:val="24"/>
          <w:u w:val="single"/>
        </w:rPr>
      </w:pPr>
      <w:r w:rsidRPr="00FB4E75">
        <w:rPr>
          <w:rFonts w:ascii="Times New Roman" w:hAnsi="Times New Roman" w:cs="Times New Roman"/>
          <w:b/>
          <w:szCs w:val="24"/>
          <w:u w:val="single"/>
        </w:rPr>
        <w:t>Certificates of Insurance</w:t>
      </w:r>
      <w:r w:rsidR="00277658" w:rsidRPr="00FB4E75">
        <w:rPr>
          <w:rFonts w:ascii="Times New Roman" w:hAnsi="Times New Roman" w:cs="Times New Roman"/>
          <w:b/>
          <w:szCs w:val="24"/>
          <w:u w:val="single"/>
        </w:rPr>
        <w:t>-Kristie</w:t>
      </w:r>
    </w:p>
    <w:p w:rsidR="00AB5AD8" w:rsidRPr="00FB4E75" w:rsidRDefault="00AB5AD8" w:rsidP="008948CA">
      <w:pPr>
        <w:ind w:left="360" w:firstLine="0"/>
        <w:rPr>
          <w:rFonts w:ascii="Times New Roman" w:hAnsi="Times New Roman" w:cs="Times New Roman"/>
          <w:b/>
          <w:szCs w:val="24"/>
          <w:u w:val="single"/>
        </w:rPr>
      </w:pPr>
    </w:p>
    <w:p w:rsidR="006350A3" w:rsidRPr="00FB4E75" w:rsidRDefault="00BC1A84" w:rsidP="006350A3">
      <w:pPr>
        <w:ind w:left="360" w:firstLine="0"/>
        <w:rPr>
          <w:rFonts w:ascii="Times New Roman" w:hAnsi="Times New Roman" w:cs="Times New Roman"/>
          <w:szCs w:val="24"/>
        </w:rPr>
      </w:pPr>
      <w:r w:rsidRPr="00FB4E75">
        <w:rPr>
          <w:rFonts w:ascii="Times New Roman" w:hAnsi="Times New Roman" w:cs="Times New Roman"/>
          <w:color w:val="000000" w:themeColor="text1"/>
          <w:szCs w:val="24"/>
        </w:rPr>
        <w:t xml:space="preserve">If an agency is using a non-state building, they are often asked for a certificate of insurance. There is also a certificate for auto liability </w:t>
      </w:r>
      <w:r w:rsidR="00FB4E75">
        <w:rPr>
          <w:rFonts w:ascii="Times New Roman" w:hAnsi="Times New Roman" w:cs="Times New Roman"/>
          <w:color w:val="000000" w:themeColor="text1"/>
          <w:szCs w:val="24"/>
        </w:rPr>
        <w:t xml:space="preserve">for </w:t>
      </w:r>
      <w:r w:rsidRPr="00FB4E75">
        <w:rPr>
          <w:rFonts w:ascii="Times New Roman" w:hAnsi="Times New Roman" w:cs="Times New Roman"/>
          <w:color w:val="000000" w:themeColor="text1"/>
          <w:szCs w:val="24"/>
        </w:rPr>
        <w:t xml:space="preserve">state vehicle. </w:t>
      </w:r>
      <w:hyperlink r:id="rId16" w:history="1">
        <w:r w:rsidR="006350A3" w:rsidRPr="00FB4E75">
          <w:rPr>
            <w:rStyle w:val="Hyperlink"/>
            <w:rFonts w:ascii="Times New Roman" w:hAnsi="Times New Roman" w:cs="Times New Roman"/>
            <w:szCs w:val="24"/>
          </w:rPr>
          <w:t>Certificate of Insurance Handout</w:t>
        </w:r>
      </w:hyperlink>
      <w:r w:rsidR="006350A3" w:rsidRPr="00FB4E75">
        <w:rPr>
          <w:rFonts w:ascii="Times New Roman" w:hAnsi="Times New Roman" w:cs="Times New Roman"/>
          <w:szCs w:val="24"/>
        </w:rPr>
        <w:t xml:space="preserve"> </w:t>
      </w:r>
    </w:p>
    <w:p w:rsidR="00BC1A84" w:rsidRPr="00FB4E75" w:rsidRDefault="00BC1A84" w:rsidP="008948CA">
      <w:pPr>
        <w:ind w:left="360" w:firstLine="0"/>
        <w:rPr>
          <w:rFonts w:ascii="Times New Roman" w:hAnsi="Times New Roman" w:cs="Times New Roman"/>
          <w:color w:val="000000" w:themeColor="text1"/>
          <w:szCs w:val="24"/>
        </w:rPr>
      </w:pPr>
    </w:p>
    <w:p w:rsidR="00BC1A84" w:rsidRPr="00FB4E75" w:rsidRDefault="00BC1A84"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 xml:space="preserve">The certificate holder is the </w:t>
      </w:r>
      <w:r w:rsidR="00FB4E75">
        <w:rPr>
          <w:rFonts w:ascii="Times New Roman" w:hAnsi="Times New Roman" w:cs="Times New Roman"/>
          <w:color w:val="000000" w:themeColor="text1"/>
          <w:szCs w:val="24"/>
        </w:rPr>
        <w:t xml:space="preserve">outside party </w:t>
      </w:r>
      <w:r w:rsidRPr="00FB4E75">
        <w:rPr>
          <w:rFonts w:ascii="Times New Roman" w:hAnsi="Times New Roman" w:cs="Times New Roman"/>
          <w:color w:val="000000" w:themeColor="text1"/>
          <w:szCs w:val="24"/>
        </w:rPr>
        <w:t>request</w:t>
      </w:r>
      <w:r w:rsidR="00FB4E75">
        <w:rPr>
          <w:rFonts w:ascii="Times New Roman" w:hAnsi="Times New Roman" w:cs="Times New Roman"/>
          <w:color w:val="000000" w:themeColor="text1"/>
          <w:szCs w:val="24"/>
        </w:rPr>
        <w:t>ing</w:t>
      </w:r>
      <w:r w:rsidRPr="00FB4E75">
        <w:rPr>
          <w:rFonts w:ascii="Times New Roman" w:hAnsi="Times New Roman" w:cs="Times New Roman"/>
          <w:color w:val="000000" w:themeColor="text1"/>
          <w:szCs w:val="24"/>
        </w:rPr>
        <w:t xml:space="preserve"> the certificate. The risk management committee member needs to sign the </w:t>
      </w:r>
      <w:r w:rsidR="00FB4E75">
        <w:rPr>
          <w:rFonts w:ascii="Times New Roman" w:hAnsi="Times New Roman" w:cs="Times New Roman"/>
          <w:color w:val="000000" w:themeColor="text1"/>
          <w:szCs w:val="24"/>
        </w:rPr>
        <w:t>request form</w:t>
      </w:r>
      <w:r w:rsidRPr="00FB4E75">
        <w:rPr>
          <w:rFonts w:ascii="Times New Roman" w:hAnsi="Times New Roman" w:cs="Times New Roman"/>
          <w:color w:val="000000" w:themeColor="text1"/>
          <w:szCs w:val="24"/>
        </w:rPr>
        <w:t xml:space="preserve">. That way, they will know what is being requested and what activities are going on. </w:t>
      </w:r>
    </w:p>
    <w:p w:rsidR="00BC1A84" w:rsidRPr="00FB4E75" w:rsidRDefault="00BC1A84" w:rsidP="008948CA">
      <w:pPr>
        <w:ind w:left="360" w:firstLine="0"/>
        <w:rPr>
          <w:rFonts w:ascii="Times New Roman" w:hAnsi="Times New Roman" w:cs="Times New Roman"/>
          <w:color w:val="000000" w:themeColor="text1"/>
          <w:szCs w:val="24"/>
        </w:rPr>
      </w:pPr>
    </w:p>
    <w:p w:rsidR="00BC1A84" w:rsidRPr="00FB4E75" w:rsidRDefault="00BC1A84" w:rsidP="008948CA">
      <w:pPr>
        <w:ind w:left="360" w:firstLine="0"/>
        <w:rPr>
          <w:rFonts w:ascii="Times New Roman" w:hAnsi="Times New Roman" w:cs="Times New Roman"/>
          <w:b/>
          <w:color w:val="000000" w:themeColor="text1"/>
          <w:szCs w:val="24"/>
          <w:u w:val="single"/>
        </w:rPr>
      </w:pPr>
      <w:r w:rsidRPr="00FB4E75">
        <w:rPr>
          <w:rFonts w:ascii="Times New Roman" w:hAnsi="Times New Roman" w:cs="Times New Roman"/>
          <w:b/>
          <w:color w:val="000000" w:themeColor="text1"/>
          <w:szCs w:val="24"/>
          <w:u w:val="single"/>
        </w:rPr>
        <w:t>Insurance Premium Discounts</w:t>
      </w:r>
      <w:r w:rsidR="00277658" w:rsidRPr="00FB4E75">
        <w:rPr>
          <w:rFonts w:ascii="Times New Roman" w:hAnsi="Times New Roman" w:cs="Times New Roman"/>
          <w:b/>
          <w:color w:val="000000" w:themeColor="text1"/>
          <w:szCs w:val="24"/>
          <w:u w:val="single"/>
        </w:rPr>
        <w:t>-Kristie</w:t>
      </w:r>
    </w:p>
    <w:p w:rsidR="00BC1A84" w:rsidRPr="00FB4E75" w:rsidRDefault="00BC1A84" w:rsidP="008948CA">
      <w:pPr>
        <w:ind w:left="360" w:firstLine="0"/>
        <w:rPr>
          <w:rFonts w:ascii="Times New Roman" w:hAnsi="Times New Roman" w:cs="Times New Roman"/>
          <w:b/>
          <w:color w:val="000000" w:themeColor="text1"/>
          <w:szCs w:val="24"/>
          <w:u w:val="single"/>
        </w:rPr>
      </w:pPr>
    </w:p>
    <w:p w:rsidR="006350A3" w:rsidRPr="00FB4E75" w:rsidRDefault="00BC1A84" w:rsidP="006350A3">
      <w:pPr>
        <w:ind w:left="360" w:firstLine="0"/>
        <w:rPr>
          <w:rFonts w:ascii="Times New Roman" w:hAnsi="Times New Roman" w:cs="Times New Roman"/>
          <w:szCs w:val="24"/>
        </w:rPr>
      </w:pPr>
      <w:r w:rsidRPr="00FB4E75">
        <w:rPr>
          <w:rFonts w:ascii="Times New Roman" w:hAnsi="Times New Roman" w:cs="Times New Roman"/>
          <w:color w:val="000000" w:themeColor="text1"/>
          <w:szCs w:val="24"/>
        </w:rPr>
        <w:t>There are four d</w:t>
      </w:r>
      <w:r w:rsidR="00DE140C" w:rsidRPr="00FB4E75">
        <w:rPr>
          <w:rFonts w:ascii="Times New Roman" w:hAnsi="Times New Roman" w:cs="Times New Roman"/>
          <w:color w:val="000000" w:themeColor="text1"/>
          <w:szCs w:val="24"/>
        </w:rPr>
        <w:t>iscount programs. Brett sent an email earlier with the forms and the links to the website to obtain them</w:t>
      </w:r>
      <w:r w:rsidR="006350A3" w:rsidRPr="00FB4E75">
        <w:rPr>
          <w:rFonts w:ascii="Times New Roman" w:hAnsi="Times New Roman" w:cs="Times New Roman"/>
          <w:color w:val="000000" w:themeColor="text1"/>
          <w:szCs w:val="24"/>
        </w:rPr>
        <w:t xml:space="preserve">.  </w:t>
      </w:r>
    </w:p>
    <w:p w:rsidR="00DE140C" w:rsidRPr="00FB4E75" w:rsidRDefault="00DE140C" w:rsidP="008948CA">
      <w:pPr>
        <w:ind w:left="360" w:firstLine="0"/>
        <w:rPr>
          <w:rFonts w:ascii="Times New Roman" w:hAnsi="Times New Roman" w:cs="Times New Roman"/>
          <w:color w:val="000000" w:themeColor="text1"/>
          <w:szCs w:val="24"/>
        </w:rPr>
      </w:pPr>
    </w:p>
    <w:p w:rsidR="00DE140C" w:rsidRPr="00FB4E75" w:rsidRDefault="00DE140C"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 xml:space="preserve">There is auto, general (cyber), property, and high deductible discount forms. There is a separate form on the general (cyber) for the universities. </w:t>
      </w:r>
    </w:p>
    <w:p w:rsidR="008D6B45" w:rsidRPr="00FB4E75" w:rsidRDefault="001424EA" w:rsidP="008948CA">
      <w:pPr>
        <w:ind w:left="360" w:firstLine="0"/>
        <w:rPr>
          <w:rFonts w:ascii="Times New Roman" w:hAnsi="Times New Roman" w:cs="Times New Roman"/>
          <w:color w:val="444444"/>
          <w:szCs w:val="24"/>
        </w:rPr>
      </w:pPr>
      <w:hyperlink r:id="rId17" w:history="1">
        <w:r w:rsidR="008D6B45" w:rsidRPr="00FB4E75">
          <w:rPr>
            <w:rStyle w:val="Hyperlink"/>
            <w:rFonts w:ascii="Times New Roman" w:hAnsi="Times New Roman" w:cs="Times New Roman"/>
            <w:szCs w:val="24"/>
          </w:rPr>
          <w:t>Automobile Insurance Premium Discount Programs</w:t>
        </w:r>
      </w:hyperlink>
    </w:p>
    <w:p w:rsidR="008D6B45" w:rsidRPr="00FB4E75" w:rsidRDefault="001424EA" w:rsidP="008948CA">
      <w:pPr>
        <w:ind w:left="360" w:firstLine="0"/>
        <w:rPr>
          <w:rFonts w:ascii="Times New Roman" w:hAnsi="Times New Roman" w:cs="Times New Roman"/>
          <w:color w:val="444444"/>
          <w:szCs w:val="24"/>
        </w:rPr>
      </w:pPr>
      <w:hyperlink r:id="rId18" w:history="1">
        <w:r w:rsidR="008D6B45" w:rsidRPr="00FB4E75">
          <w:rPr>
            <w:rStyle w:val="Hyperlink"/>
            <w:rFonts w:ascii="Times New Roman" w:hAnsi="Times New Roman" w:cs="Times New Roman"/>
            <w:szCs w:val="24"/>
          </w:rPr>
          <w:t>General Liability/Cyber Premium Discount Programs</w:t>
        </w:r>
      </w:hyperlink>
    </w:p>
    <w:p w:rsidR="00DE140C" w:rsidRPr="00FB4E75" w:rsidRDefault="001424EA" w:rsidP="008948CA">
      <w:pPr>
        <w:ind w:left="360" w:firstLine="0"/>
        <w:rPr>
          <w:rFonts w:ascii="Times New Roman" w:hAnsi="Times New Roman" w:cs="Times New Roman"/>
          <w:color w:val="000000" w:themeColor="text1"/>
          <w:szCs w:val="24"/>
        </w:rPr>
      </w:pPr>
      <w:hyperlink r:id="rId19" w:history="1">
        <w:r w:rsidR="008D6B45" w:rsidRPr="00FB4E75">
          <w:rPr>
            <w:rStyle w:val="Hyperlink"/>
            <w:rFonts w:ascii="Times New Roman" w:hAnsi="Times New Roman" w:cs="Times New Roman"/>
            <w:szCs w:val="24"/>
          </w:rPr>
          <w:t>High Deductible Premium Discount Programs</w:t>
        </w:r>
      </w:hyperlink>
    </w:p>
    <w:p w:rsidR="008D6B45" w:rsidRPr="00FB4E75" w:rsidRDefault="001424EA" w:rsidP="008948CA">
      <w:pPr>
        <w:ind w:left="360" w:firstLine="0"/>
        <w:rPr>
          <w:rFonts w:ascii="Times New Roman" w:hAnsi="Times New Roman" w:cs="Times New Roman"/>
          <w:color w:val="000000" w:themeColor="text1"/>
          <w:szCs w:val="24"/>
        </w:rPr>
      </w:pPr>
      <w:hyperlink r:id="rId20" w:history="1">
        <w:r w:rsidR="008D6B45" w:rsidRPr="00FB4E75">
          <w:rPr>
            <w:rStyle w:val="Hyperlink"/>
            <w:rFonts w:ascii="Times New Roman" w:hAnsi="Times New Roman" w:cs="Times New Roman"/>
            <w:szCs w:val="24"/>
          </w:rPr>
          <w:t>Property Loss Management Premium D</w:t>
        </w:r>
        <w:bookmarkStart w:id="0" w:name="_GoBack"/>
        <w:bookmarkEnd w:id="0"/>
        <w:r w:rsidR="008D6B45" w:rsidRPr="00FB4E75">
          <w:rPr>
            <w:rStyle w:val="Hyperlink"/>
            <w:rFonts w:ascii="Times New Roman" w:hAnsi="Times New Roman" w:cs="Times New Roman"/>
            <w:szCs w:val="24"/>
          </w:rPr>
          <w:t>i</w:t>
        </w:r>
        <w:r w:rsidR="008D6B45" w:rsidRPr="00FB4E75">
          <w:rPr>
            <w:rStyle w:val="Hyperlink"/>
            <w:rFonts w:ascii="Times New Roman" w:hAnsi="Times New Roman" w:cs="Times New Roman"/>
            <w:szCs w:val="24"/>
          </w:rPr>
          <w:t>scount Programs</w:t>
        </w:r>
      </w:hyperlink>
    </w:p>
    <w:p w:rsidR="008D6B45" w:rsidRPr="00FB4E75" w:rsidRDefault="008D6B45" w:rsidP="008948CA">
      <w:pPr>
        <w:ind w:left="360" w:firstLine="0"/>
        <w:rPr>
          <w:rFonts w:ascii="Times New Roman" w:hAnsi="Times New Roman" w:cs="Times New Roman"/>
          <w:color w:val="000000" w:themeColor="text1"/>
          <w:szCs w:val="24"/>
        </w:rPr>
      </w:pPr>
    </w:p>
    <w:p w:rsidR="00DE140C" w:rsidRPr="00FB4E75" w:rsidRDefault="00DE140C"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 xml:space="preserve">All forms need to be </w:t>
      </w:r>
      <w:r w:rsidR="00FB4E75">
        <w:rPr>
          <w:rFonts w:ascii="Times New Roman" w:hAnsi="Times New Roman" w:cs="Times New Roman"/>
          <w:color w:val="000000" w:themeColor="text1"/>
          <w:szCs w:val="24"/>
        </w:rPr>
        <w:t>received</w:t>
      </w:r>
      <w:r w:rsidRPr="00FB4E75">
        <w:rPr>
          <w:rFonts w:ascii="Times New Roman" w:hAnsi="Times New Roman" w:cs="Times New Roman"/>
          <w:color w:val="000000" w:themeColor="text1"/>
          <w:szCs w:val="24"/>
        </w:rPr>
        <w:t xml:space="preserve"> by June 15</w:t>
      </w:r>
      <w:r w:rsidRPr="00FB4E75">
        <w:rPr>
          <w:rFonts w:ascii="Times New Roman" w:hAnsi="Times New Roman" w:cs="Times New Roman"/>
          <w:color w:val="000000" w:themeColor="text1"/>
          <w:szCs w:val="24"/>
          <w:vertAlign w:val="superscript"/>
        </w:rPr>
        <w:t>th</w:t>
      </w:r>
      <w:r w:rsidR="00FB4E75">
        <w:rPr>
          <w:rFonts w:ascii="Times New Roman" w:hAnsi="Times New Roman" w:cs="Times New Roman"/>
          <w:color w:val="000000" w:themeColor="text1"/>
          <w:szCs w:val="24"/>
        </w:rPr>
        <w:t>, and</w:t>
      </w:r>
      <w:r w:rsidRPr="00FB4E75">
        <w:rPr>
          <w:rFonts w:ascii="Times New Roman" w:hAnsi="Times New Roman" w:cs="Times New Roman"/>
          <w:color w:val="000000" w:themeColor="text1"/>
          <w:szCs w:val="24"/>
        </w:rPr>
        <w:t xml:space="preserve"> </w:t>
      </w:r>
      <w:r w:rsidR="00FB4E75">
        <w:rPr>
          <w:rFonts w:ascii="Times New Roman" w:hAnsi="Times New Roman" w:cs="Times New Roman"/>
          <w:color w:val="000000" w:themeColor="text1"/>
          <w:szCs w:val="24"/>
        </w:rPr>
        <w:t>must</w:t>
      </w:r>
      <w:r w:rsidRPr="00FB4E75">
        <w:rPr>
          <w:rFonts w:ascii="Times New Roman" w:hAnsi="Times New Roman" w:cs="Times New Roman"/>
          <w:color w:val="000000" w:themeColor="text1"/>
          <w:szCs w:val="24"/>
        </w:rPr>
        <w:t xml:space="preserve"> be signed </w:t>
      </w:r>
      <w:r w:rsidR="00277658" w:rsidRPr="00FB4E75">
        <w:rPr>
          <w:rFonts w:ascii="Times New Roman" w:hAnsi="Times New Roman" w:cs="Times New Roman"/>
          <w:color w:val="000000" w:themeColor="text1"/>
          <w:szCs w:val="24"/>
        </w:rPr>
        <w:t xml:space="preserve">by upper management. </w:t>
      </w:r>
    </w:p>
    <w:p w:rsidR="00277658" w:rsidRPr="00FB4E75" w:rsidRDefault="00277658" w:rsidP="008948CA">
      <w:pPr>
        <w:ind w:left="360" w:firstLine="0"/>
        <w:rPr>
          <w:rFonts w:ascii="Times New Roman" w:hAnsi="Times New Roman" w:cs="Times New Roman"/>
          <w:color w:val="000000" w:themeColor="text1"/>
          <w:szCs w:val="24"/>
        </w:rPr>
      </w:pPr>
    </w:p>
    <w:p w:rsidR="00277658" w:rsidRPr="00FB4E75" w:rsidRDefault="00277658"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 xml:space="preserve">Please read the forms carefully to understand what the requirements are to </w:t>
      </w:r>
      <w:r w:rsidR="00FB4E75">
        <w:rPr>
          <w:rFonts w:ascii="Times New Roman" w:hAnsi="Times New Roman" w:cs="Times New Roman"/>
          <w:color w:val="000000" w:themeColor="text1"/>
          <w:szCs w:val="24"/>
        </w:rPr>
        <w:t>earn</w:t>
      </w:r>
      <w:r w:rsidRPr="00FB4E75">
        <w:rPr>
          <w:rFonts w:ascii="Times New Roman" w:hAnsi="Times New Roman" w:cs="Times New Roman"/>
          <w:color w:val="000000" w:themeColor="text1"/>
          <w:szCs w:val="24"/>
        </w:rPr>
        <w:t xml:space="preserve"> the discounts. </w:t>
      </w:r>
    </w:p>
    <w:p w:rsidR="00277658" w:rsidRPr="00FB4E75" w:rsidRDefault="00277658" w:rsidP="008948CA">
      <w:pPr>
        <w:ind w:left="360" w:firstLine="0"/>
        <w:rPr>
          <w:rFonts w:ascii="Times New Roman" w:hAnsi="Times New Roman" w:cs="Times New Roman"/>
          <w:color w:val="000000" w:themeColor="text1"/>
          <w:szCs w:val="24"/>
        </w:rPr>
      </w:pPr>
    </w:p>
    <w:p w:rsidR="00277658" w:rsidRPr="00FB4E75" w:rsidRDefault="00277658"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 xml:space="preserve">For the high deductible discount, the agency assumes more monetary responsibility. Kristie indicated smaller agencies with </w:t>
      </w:r>
      <w:r w:rsidR="00BF751B" w:rsidRPr="00FB4E75">
        <w:rPr>
          <w:rFonts w:ascii="Times New Roman" w:hAnsi="Times New Roman" w:cs="Times New Roman"/>
          <w:color w:val="000000" w:themeColor="text1"/>
          <w:szCs w:val="24"/>
        </w:rPr>
        <w:t>fewer</w:t>
      </w:r>
      <w:r w:rsidRPr="00FB4E75">
        <w:rPr>
          <w:rFonts w:ascii="Times New Roman" w:hAnsi="Times New Roman" w:cs="Times New Roman"/>
          <w:color w:val="000000" w:themeColor="text1"/>
          <w:szCs w:val="24"/>
        </w:rPr>
        <w:t xml:space="preserve"> vehicles and properties, may not want to opt for the higher deductible. This discount program is the only one that is effective for the upcomin</w:t>
      </w:r>
      <w:r w:rsidR="00BC5D98" w:rsidRPr="00FB4E75">
        <w:rPr>
          <w:rFonts w:ascii="Times New Roman" w:hAnsi="Times New Roman" w:cs="Times New Roman"/>
          <w:color w:val="000000" w:themeColor="text1"/>
          <w:szCs w:val="24"/>
        </w:rPr>
        <w:t>g fiscal year (FY</w:t>
      </w:r>
      <w:r w:rsidR="00FB4E75">
        <w:rPr>
          <w:rFonts w:ascii="Times New Roman" w:hAnsi="Times New Roman" w:cs="Times New Roman"/>
          <w:color w:val="000000" w:themeColor="text1"/>
          <w:szCs w:val="24"/>
        </w:rPr>
        <w:t xml:space="preserve"> </w:t>
      </w:r>
      <w:r w:rsidR="00BC5D98" w:rsidRPr="00FB4E75">
        <w:rPr>
          <w:rFonts w:ascii="Times New Roman" w:hAnsi="Times New Roman" w:cs="Times New Roman"/>
          <w:color w:val="000000" w:themeColor="text1"/>
          <w:szCs w:val="24"/>
        </w:rPr>
        <w:t>2017</w:t>
      </w:r>
      <w:r w:rsidRPr="00FB4E75">
        <w:rPr>
          <w:rFonts w:ascii="Times New Roman" w:hAnsi="Times New Roman" w:cs="Times New Roman"/>
          <w:color w:val="000000" w:themeColor="text1"/>
          <w:szCs w:val="24"/>
        </w:rPr>
        <w:t>).</w:t>
      </w:r>
    </w:p>
    <w:p w:rsidR="00277658" w:rsidRPr="00FB4E75" w:rsidRDefault="00277658" w:rsidP="008948CA">
      <w:pPr>
        <w:ind w:left="360" w:firstLine="0"/>
        <w:rPr>
          <w:rFonts w:ascii="Times New Roman" w:hAnsi="Times New Roman" w:cs="Times New Roman"/>
          <w:color w:val="000000" w:themeColor="text1"/>
          <w:szCs w:val="24"/>
        </w:rPr>
      </w:pPr>
    </w:p>
    <w:p w:rsidR="00277658" w:rsidRPr="00FB4E75" w:rsidRDefault="00277658" w:rsidP="008948CA">
      <w:pPr>
        <w:ind w:left="360" w:firstLine="0"/>
        <w:rPr>
          <w:rFonts w:ascii="Times New Roman" w:hAnsi="Times New Roman" w:cs="Times New Roman"/>
          <w:color w:val="000000" w:themeColor="text1"/>
          <w:szCs w:val="24"/>
        </w:rPr>
      </w:pPr>
      <w:r w:rsidRPr="00FB4E75">
        <w:rPr>
          <w:rFonts w:ascii="Times New Roman" w:hAnsi="Times New Roman" w:cs="Times New Roman"/>
          <w:color w:val="000000" w:themeColor="text1"/>
          <w:szCs w:val="24"/>
        </w:rPr>
        <w:t>Each form indicates the RMTD staff</w:t>
      </w:r>
      <w:r w:rsidR="006350A3" w:rsidRPr="00FB4E75">
        <w:rPr>
          <w:rFonts w:ascii="Times New Roman" w:hAnsi="Times New Roman" w:cs="Times New Roman"/>
          <w:color w:val="000000" w:themeColor="text1"/>
          <w:szCs w:val="24"/>
        </w:rPr>
        <w:t xml:space="preserve"> member</w:t>
      </w:r>
      <w:r w:rsidRPr="00FB4E75">
        <w:rPr>
          <w:rFonts w:ascii="Times New Roman" w:hAnsi="Times New Roman" w:cs="Times New Roman"/>
          <w:color w:val="000000" w:themeColor="text1"/>
          <w:szCs w:val="24"/>
        </w:rPr>
        <w:t xml:space="preserve"> they need to be returned to. </w:t>
      </w:r>
    </w:p>
    <w:p w:rsidR="00BC1A84" w:rsidRPr="00FB4E75" w:rsidRDefault="00BC1A84" w:rsidP="008948CA">
      <w:pPr>
        <w:ind w:left="360" w:firstLine="0"/>
        <w:rPr>
          <w:rFonts w:ascii="Times New Roman" w:hAnsi="Times New Roman" w:cs="Times New Roman"/>
          <w:color w:val="FF0000"/>
          <w:szCs w:val="24"/>
        </w:rPr>
      </w:pPr>
    </w:p>
    <w:p w:rsidR="00804A92" w:rsidRPr="00FB4E75" w:rsidRDefault="00E25525" w:rsidP="008948CA">
      <w:pPr>
        <w:ind w:left="360" w:firstLine="0"/>
        <w:rPr>
          <w:rFonts w:ascii="Times New Roman" w:hAnsi="Times New Roman" w:cs="Times New Roman"/>
          <w:b/>
          <w:szCs w:val="24"/>
          <w:u w:val="single"/>
        </w:rPr>
      </w:pPr>
      <w:r w:rsidRPr="00FB4E75">
        <w:rPr>
          <w:rFonts w:ascii="Times New Roman" w:hAnsi="Times New Roman" w:cs="Times New Roman"/>
          <w:color w:val="000000" w:themeColor="text1"/>
          <w:szCs w:val="24"/>
        </w:rPr>
        <w:t>Meeting adjourned.</w:t>
      </w:r>
    </w:p>
    <w:p w:rsidR="003A3EC6" w:rsidRPr="00FB4E75" w:rsidRDefault="003A3EC6" w:rsidP="008948CA">
      <w:pPr>
        <w:ind w:left="360" w:firstLine="0"/>
        <w:rPr>
          <w:rFonts w:ascii="Times New Roman" w:hAnsi="Times New Roman" w:cs="Times New Roman"/>
          <w:b/>
          <w:szCs w:val="24"/>
          <w:u w:val="single"/>
        </w:rPr>
      </w:pPr>
    </w:p>
    <w:p w:rsidR="00804A92" w:rsidRPr="00FB4E75" w:rsidRDefault="00804A92" w:rsidP="008948CA">
      <w:pPr>
        <w:ind w:left="360" w:firstLine="0"/>
        <w:rPr>
          <w:rFonts w:ascii="Times New Roman" w:hAnsi="Times New Roman" w:cs="Times New Roman"/>
          <w:szCs w:val="24"/>
        </w:rPr>
      </w:pPr>
    </w:p>
    <w:sectPr w:rsidR="00804A92" w:rsidRPr="00FB4E7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208" w:rsidRDefault="009A5208" w:rsidP="00002E42">
      <w:r>
        <w:separator/>
      </w:r>
    </w:p>
  </w:endnote>
  <w:endnote w:type="continuationSeparator" w:id="0">
    <w:p w:rsidR="009A5208" w:rsidRDefault="009A5208" w:rsidP="000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97454"/>
      <w:docPartObj>
        <w:docPartGallery w:val="Page Numbers (Bottom of Page)"/>
        <w:docPartUnique/>
      </w:docPartObj>
    </w:sdtPr>
    <w:sdtEndPr>
      <w:rPr>
        <w:noProof/>
      </w:rPr>
    </w:sdtEndPr>
    <w:sdtContent>
      <w:p w:rsidR="00EB40BC" w:rsidRDefault="00EB40BC">
        <w:pPr>
          <w:pStyle w:val="Footer"/>
          <w:jc w:val="center"/>
        </w:pPr>
        <w:r>
          <w:fldChar w:fldCharType="begin"/>
        </w:r>
        <w:r>
          <w:instrText xml:space="preserve"> PAGE   \* MERGEFORMAT </w:instrText>
        </w:r>
        <w:r>
          <w:fldChar w:fldCharType="separate"/>
        </w:r>
        <w:r w:rsidR="001424EA">
          <w:rPr>
            <w:noProof/>
          </w:rPr>
          <w:t>1</w:t>
        </w:r>
        <w:r>
          <w:rPr>
            <w:noProof/>
          </w:rPr>
          <w:fldChar w:fldCharType="end"/>
        </w:r>
      </w:p>
    </w:sdtContent>
  </w:sdt>
  <w:p w:rsidR="00EB40BC" w:rsidRDefault="00EB4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208" w:rsidRDefault="009A5208" w:rsidP="00002E42">
      <w:r>
        <w:separator/>
      </w:r>
    </w:p>
  </w:footnote>
  <w:footnote w:type="continuationSeparator" w:id="0">
    <w:p w:rsidR="009A5208" w:rsidRDefault="009A5208" w:rsidP="00002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10D73A"/>
    <w:multiLevelType w:val="hybridMultilevel"/>
    <w:tmpl w:val="385294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CA"/>
    <w:rsid w:val="00002E42"/>
    <w:rsid w:val="000172E1"/>
    <w:rsid w:val="00031B7D"/>
    <w:rsid w:val="00040C16"/>
    <w:rsid w:val="00043312"/>
    <w:rsid w:val="001004F0"/>
    <w:rsid w:val="00126237"/>
    <w:rsid w:val="001424EA"/>
    <w:rsid w:val="00196B86"/>
    <w:rsid w:val="001B5DF3"/>
    <w:rsid w:val="001B6AF9"/>
    <w:rsid w:val="001D07AE"/>
    <w:rsid w:val="001E632D"/>
    <w:rsid w:val="001F7A30"/>
    <w:rsid w:val="00277658"/>
    <w:rsid w:val="0028495B"/>
    <w:rsid w:val="002A5296"/>
    <w:rsid w:val="002C3CDC"/>
    <w:rsid w:val="002E4D11"/>
    <w:rsid w:val="0033671A"/>
    <w:rsid w:val="00366047"/>
    <w:rsid w:val="003A3EC6"/>
    <w:rsid w:val="004445EA"/>
    <w:rsid w:val="0048278E"/>
    <w:rsid w:val="00486033"/>
    <w:rsid w:val="004A3E8C"/>
    <w:rsid w:val="00501C22"/>
    <w:rsid w:val="00513F28"/>
    <w:rsid w:val="005310D9"/>
    <w:rsid w:val="00545476"/>
    <w:rsid w:val="0055190C"/>
    <w:rsid w:val="005965D4"/>
    <w:rsid w:val="005A2B3E"/>
    <w:rsid w:val="005D1CEF"/>
    <w:rsid w:val="006035C7"/>
    <w:rsid w:val="006128F7"/>
    <w:rsid w:val="00616B78"/>
    <w:rsid w:val="00631296"/>
    <w:rsid w:val="006350A3"/>
    <w:rsid w:val="00654870"/>
    <w:rsid w:val="00671101"/>
    <w:rsid w:val="006D0FB8"/>
    <w:rsid w:val="006D23A7"/>
    <w:rsid w:val="0072394E"/>
    <w:rsid w:val="007C0656"/>
    <w:rsid w:val="007C182B"/>
    <w:rsid w:val="007F4662"/>
    <w:rsid w:val="00804A92"/>
    <w:rsid w:val="00826C62"/>
    <w:rsid w:val="00860C94"/>
    <w:rsid w:val="00862499"/>
    <w:rsid w:val="00866184"/>
    <w:rsid w:val="008948CA"/>
    <w:rsid w:val="008957BB"/>
    <w:rsid w:val="008C3C2B"/>
    <w:rsid w:val="008C58B7"/>
    <w:rsid w:val="008C7441"/>
    <w:rsid w:val="008D6B45"/>
    <w:rsid w:val="008E5888"/>
    <w:rsid w:val="00920BA4"/>
    <w:rsid w:val="00961FDC"/>
    <w:rsid w:val="009679B5"/>
    <w:rsid w:val="009768DE"/>
    <w:rsid w:val="009A5208"/>
    <w:rsid w:val="009B46A3"/>
    <w:rsid w:val="009C4520"/>
    <w:rsid w:val="00A120A2"/>
    <w:rsid w:val="00A2217D"/>
    <w:rsid w:val="00A96745"/>
    <w:rsid w:val="00AA7AF1"/>
    <w:rsid w:val="00AB30C0"/>
    <w:rsid w:val="00AB5AD8"/>
    <w:rsid w:val="00AC5A71"/>
    <w:rsid w:val="00AC5AC0"/>
    <w:rsid w:val="00B10294"/>
    <w:rsid w:val="00B50ABD"/>
    <w:rsid w:val="00B8256C"/>
    <w:rsid w:val="00B912C0"/>
    <w:rsid w:val="00BA6605"/>
    <w:rsid w:val="00BC1A84"/>
    <w:rsid w:val="00BC5D98"/>
    <w:rsid w:val="00BF751B"/>
    <w:rsid w:val="00C8520D"/>
    <w:rsid w:val="00C8589D"/>
    <w:rsid w:val="00CD76A5"/>
    <w:rsid w:val="00D00C64"/>
    <w:rsid w:val="00D32DBE"/>
    <w:rsid w:val="00D364A4"/>
    <w:rsid w:val="00D4608A"/>
    <w:rsid w:val="00D8016B"/>
    <w:rsid w:val="00DB1B3D"/>
    <w:rsid w:val="00DB5DA3"/>
    <w:rsid w:val="00DE140C"/>
    <w:rsid w:val="00E04557"/>
    <w:rsid w:val="00E25525"/>
    <w:rsid w:val="00EB40BC"/>
    <w:rsid w:val="00F331E7"/>
    <w:rsid w:val="00F463FD"/>
    <w:rsid w:val="00FB4E75"/>
    <w:rsid w:val="00FB7FF7"/>
    <w:rsid w:val="00FD17C2"/>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times roman" w:eastAsiaTheme="minorHAnsi" w:hAnsi="New times roman" w:cstheme="minorBidi"/>
        <w:sz w:val="24"/>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28"/>
  </w:style>
  <w:style w:type="paragraph" w:styleId="Heading1">
    <w:name w:val="heading 1"/>
    <w:basedOn w:val="Normal"/>
    <w:next w:val="Normal"/>
    <w:link w:val="Heading1Char"/>
    <w:uiPriority w:val="9"/>
    <w:qFormat/>
    <w:rsid w:val="00513F2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513F2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513F2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513F2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513F2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13F2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13F2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13F2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13F2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13F2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13F2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13F2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13F2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13F2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13F2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13F2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13F2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13F28"/>
    <w:rPr>
      <w:b/>
      <w:bCs/>
      <w:sz w:val="18"/>
      <w:szCs w:val="18"/>
    </w:rPr>
  </w:style>
  <w:style w:type="paragraph" w:styleId="Title">
    <w:name w:val="Title"/>
    <w:basedOn w:val="Normal"/>
    <w:next w:val="Normal"/>
    <w:link w:val="TitleChar"/>
    <w:uiPriority w:val="10"/>
    <w:qFormat/>
    <w:rsid w:val="00513F2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13F2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13F28"/>
    <w:pPr>
      <w:spacing w:before="200" w:after="900"/>
      <w:ind w:firstLine="0"/>
      <w:jc w:val="right"/>
    </w:pPr>
    <w:rPr>
      <w:i/>
      <w:iCs/>
      <w:szCs w:val="24"/>
    </w:rPr>
  </w:style>
  <w:style w:type="character" w:customStyle="1" w:styleId="SubtitleChar">
    <w:name w:val="Subtitle Char"/>
    <w:basedOn w:val="DefaultParagraphFont"/>
    <w:link w:val="Subtitle"/>
    <w:uiPriority w:val="11"/>
    <w:rsid w:val="00513F28"/>
    <w:rPr>
      <w:i/>
      <w:iCs/>
      <w:sz w:val="24"/>
      <w:szCs w:val="24"/>
    </w:rPr>
  </w:style>
  <w:style w:type="character" w:styleId="Strong">
    <w:name w:val="Strong"/>
    <w:basedOn w:val="DefaultParagraphFont"/>
    <w:uiPriority w:val="22"/>
    <w:qFormat/>
    <w:rsid w:val="00513F28"/>
    <w:rPr>
      <w:b/>
      <w:bCs/>
      <w:spacing w:val="0"/>
    </w:rPr>
  </w:style>
  <w:style w:type="character" w:styleId="Emphasis">
    <w:name w:val="Emphasis"/>
    <w:uiPriority w:val="20"/>
    <w:qFormat/>
    <w:rsid w:val="00513F28"/>
    <w:rPr>
      <w:b/>
      <w:bCs/>
      <w:i/>
      <w:iCs/>
      <w:color w:val="5A5A5A" w:themeColor="text1" w:themeTint="A5"/>
    </w:rPr>
  </w:style>
  <w:style w:type="paragraph" w:styleId="NoSpacing">
    <w:name w:val="No Spacing"/>
    <w:basedOn w:val="Normal"/>
    <w:link w:val="NoSpacingChar"/>
    <w:uiPriority w:val="1"/>
    <w:qFormat/>
    <w:rsid w:val="00513F28"/>
    <w:pPr>
      <w:ind w:firstLine="0"/>
    </w:pPr>
  </w:style>
  <w:style w:type="character" w:customStyle="1" w:styleId="NoSpacingChar">
    <w:name w:val="No Spacing Char"/>
    <w:basedOn w:val="DefaultParagraphFont"/>
    <w:link w:val="NoSpacing"/>
    <w:uiPriority w:val="1"/>
    <w:rsid w:val="00513F28"/>
  </w:style>
  <w:style w:type="paragraph" w:styleId="ListParagraph">
    <w:name w:val="List Paragraph"/>
    <w:basedOn w:val="Normal"/>
    <w:uiPriority w:val="34"/>
    <w:qFormat/>
    <w:rsid w:val="00513F28"/>
    <w:pPr>
      <w:ind w:left="720"/>
      <w:contextualSpacing/>
    </w:pPr>
  </w:style>
  <w:style w:type="paragraph" w:styleId="Quote">
    <w:name w:val="Quote"/>
    <w:basedOn w:val="Normal"/>
    <w:next w:val="Normal"/>
    <w:link w:val="QuoteChar"/>
    <w:uiPriority w:val="29"/>
    <w:qFormat/>
    <w:rsid w:val="00513F2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13F2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13F2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513F2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13F28"/>
    <w:rPr>
      <w:i/>
      <w:iCs/>
      <w:color w:val="5A5A5A" w:themeColor="text1" w:themeTint="A5"/>
    </w:rPr>
  </w:style>
  <w:style w:type="character" w:styleId="IntenseEmphasis">
    <w:name w:val="Intense Emphasis"/>
    <w:uiPriority w:val="21"/>
    <w:qFormat/>
    <w:rsid w:val="00513F28"/>
    <w:rPr>
      <w:b/>
      <w:bCs/>
      <w:i/>
      <w:iCs/>
      <w:color w:val="4F81BD" w:themeColor="accent1"/>
      <w:sz w:val="22"/>
      <w:szCs w:val="22"/>
    </w:rPr>
  </w:style>
  <w:style w:type="character" w:styleId="SubtleReference">
    <w:name w:val="Subtle Reference"/>
    <w:uiPriority w:val="31"/>
    <w:qFormat/>
    <w:rsid w:val="00513F28"/>
    <w:rPr>
      <w:color w:val="auto"/>
      <w:u w:val="single" w:color="9BBB59" w:themeColor="accent3"/>
    </w:rPr>
  </w:style>
  <w:style w:type="character" w:styleId="IntenseReference">
    <w:name w:val="Intense Reference"/>
    <w:basedOn w:val="DefaultParagraphFont"/>
    <w:uiPriority w:val="32"/>
    <w:qFormat/>
    <w:rsid w:val="00513F28"/>
    <w:rPr>
      <w:b/>
      <w:bCs/>
      <w:color w:val="76923C" w:themeColor="accent3" w:themeShade="BF"/>
      <w:u w:val="single" w:color="9BBB59" w:themeColor="accent3"/>
    </w:rPr>
  </w:style>
  <w:style w:type="character" w:styleId="BookTitle">
    <w:name w:val="Book Title"/>
    <w:basedOn w:val="DefaultParagraphFont"/>
    <w:uiPriority w:val="33"/>
    <w:qFormat/>
    <w:rsid w:val="00513F2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13F28"/>
    <w:pPr>
      <w:outlineLvl w:val="9"/>
    </w:pPr>
    <w:rPr>
      <w:lang w:bidi="en-US"/>
    </w:rPr>
  </w:style>
  <w:style w:type="paragraph" w:styleId="BalloonText">
    <w:name w:val="Balloon Text"/>
    <w:basedOn w:val="Normal"/>
    <w:link w:val="BalloonTextChar"/>
    <w:uiPriority w:val="99"/>
    <w:semiHidden/>
    <w:unhideWhenUsed/>
    <w:rsid w:val="00BF751B"/>
    <w:rPr>
      <w:rFonts w:ascii="Tahoma" w:hAnsi="Tahoma" w:cs="Tahoma"/>
      <w:sz w:val="16"/>
      <w:szCs w:val="16"/>
    </w:rPr>
  </w:style>
  <w:style w:type="character" w:customStyle="1" w:styleId="BalloonTextChar">
    <w:name w:val="Balloon Text Char"/>
    <w:basedOn w:val="DefaultParagraphFont"/>
    <w:link w:val="BalloonText"/>
    <w:uiPriority w:val="99"/>
    <w:semiHidden/>
    <w:rsid w:val="00BF751B"/>
    <w:rPr>
      <w:rFonts w:ascii="Tahoma" w:hAnsi="Tahoma" w:cs="Tahoma"/>
      <w:sz w:val="16"/>
      <w:szCs w:val="16"/>
    </w:rPr>
  </w:style>
  <w:style w:type="character" w:styleId="Hyperlink">
    <w:name w:val="Hyperlink"/>
    <w:basedOn w:val="DefaultParagraphFont"/>
    <w:uiPriority w:val="99"/>
    <w:unhideWhenUsed/>
    <w:rsid w:val="00920BA4"/>
    <w:rPr>
      <w:color w:val="0000FF" w:themeColor="hyperlink"/>
      <w:u w:val="single"/>
    </w:rPr>
  </w:style>
  <w:style w:type="paragraph" w:styleId="Header">
    <w:name w:val="header"/>
    <w:basedOn w:val="Normal"/>
    <w:link w:val="HeaderChar"/>
    <w:uiPriority w:val="99"/>
    <w:unhideWhenUsed/>
    <w:rsid w:val="00002E42"/>
    <w:pPr>
      <w:tabs>
        <w:tab w:val="center" w:pos="4680"/>
        <w:tab w:val="right" w:pos="9360"/>
      </w:tabs>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iPriority w:val="99"/>
    <w:unhideWhenUsed/>
    <w:rsid w:val="00002E42"/>
    <w:pPr>
      <w:tabs>
        <w:tab w:val="center" w:pos="4680"/>
        <w:tab w:val="right" w:pos="9360"/>
      </w:tabs>
    </w:pPr>
  </w:style>
  <w:style w:type="character" w:customStyle="1" w:styleId="FooterChar">
    <w:name w:val="Footer Char"/>
    <w:basedOn w:val="DefaultParagraphFont"/>
    <w:link w:val="Footer"/>
    <w:uiPriority w:val="99"/>
    <w:rsid w:val="00002E42"/>
  </w:style>
  <w:style w:type="character" w:styleId="FollowedHyperlink">
    <w:name w:val="FollowedHyperlink"/>
    <w:basedOn w:val="DefaultParagraphFont"/>
    <w:uiPriority w:val="99"/>
    <w:semiHidden/>
    <w:unhideWhenUsed/>
    <w:rsid w:val="001262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times roman" w:eastAsiaTheme="minorHAnsi" w:hAnsi="New times roman" w:cstheme="minorBidi"/>
        <w:sz w:val="24"/>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28"/>
  </w:style>
  <w:style w:type="paragraph" w:styleId="Heading1">
    <w:name w:val="heading 1"/>
    <w:basedOn w:val="Normal"/>
    <w:next w:val="Normal"/>
    <w:link w:val="Heading1Char"/>
    <w:uiPriority w:val="9"/>
    <w:qFormat/>
    <w:rsid w:val="00513F2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513F2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513F2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513F2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513F2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13F2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13F2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13F2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13F2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13F2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13F2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13F2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13F2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13F2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13F2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13F2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13F2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13F28"/>
    <w:rPr>
      <w:b/>
      <w:bCs/>
      <w:sz w:val="18"/>
      <w:szCs w:val="18"/>
    </w:rPr>
  </w:style>
  <w:style w:type="paragraph" w:styleId="Title">
    <w:name w:val="Title"/>
    <w:basedOn w:val="Normal"/>
    <w:next w:val="Normal"/>
    <w:link w:val="TitleChar"/>
    <w:uiPriority w:val="10"/>
    <w:qFormat/>
    <w:rsid w:val="00513F2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13F2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13F28"/>
    <w:pPr>
      <w:spacing w:before="200" w:after="900"/>
      <w:ind w:firstLine="0"/>
      <w:jc w:val="right"/>
    </w:pPr>
    <w:rPr>
      <w:i/>
      <w:iCs/>
      <w:szCs w:val="24"/>
    </w:rPr>
  </w:style>
  <w:style w:type="character" w:customStyle="1" w:styleId="SubtitleChar">
    <w:name w:val="Subtitle Char"/>
    <w:basedOn w:val="DefaultParagraphFont"/>
    <w:link w:val="Subtitle"/>
    <w:uiPriority w:val="11"/>
    <w:rsid w:val="00513F28"/>
    <w:rPr>
      <w:i/>
      <w:iCs/>
      <w:sz w:val="24"/>
      <w:szCs w:val="24"/>
    </w:rPr>
  </w:style>
  <w:style w:type="character" w:styleId="Strong">
    <w:name w:val="Strong"/>
    <w:basedOn w:val="DefaultParagraphFont"/>
    <w:uiPriority w:val="22"/>
    <w:qFormat/>
    <w:rsid w:val="00513F28"/>
    <w:rPr>
      <w:b/>
      <w:bCs/>
      <w:spacing w:val="0"/>
    </w:rPr>
  </w:style>
  <w:style w:type="character" w:styleId="Emphasis">
    <w:name w:val="Emphasis"/>
    <w:uiPriority w:val="20"/>
    <w:qFormat/>
    <w:rsid w:val="00513F28"/>
    <w:rPr>
      <w:b/>
      <w:bCs/>
      <w:i/>
      <w:iCs/>
      <w:color w:val="5A5A5A" w:themeColor="text1" w:themeTint="A5"/>
    </w:rPr>
  </w:style>
  <w:style w:type="paragraph" w:styleId="NoSpacing">
    <w:name w:val="No Spacing"/>
    <w:basedOn w:val="Normal"/>
    <w:link w:val="NoSpacingChar"/>
    <w:uiPriority w:val="1"/>
    <w:qFormat/>
    <w:rsid w:val="00513F28"/>
    <w:pPr>
      <w:ind w:firstLine="0"/>
    </w:pPr>
  </w:style>
  <w:style w:type="character" w:customStyle="1" w:styleId="NoSpacingChar">
    <w:name w:val="No Spacing Char"/>
    <w:basedOn w:val="DefaultParagraphFont"/>
    <w:link w:val="NoSpacing"/>
    <w:uiPriority w:val="1"/>
    <w:rsid w:val="00513F28"/>
  </w:style>
  <w:style w:type="paragraph" w:styleId="ListParagraph">
    <w:name w:val="List Paragraph"/>
    <w:basedOn w:val="Normal"/>
    <w:uiPriority w:val="34"/>
    <w:qFormat/>
    <w:rsid w:val="00513F28"/>
    <w:pPr>
      <w:ind w:left="720"/>
      <w:contextualSpacing/>
    </w:pPr>
  </w:style>
  <w:style w:type="paragraph" w:styleId="Quote">
    <w:name w:val="Quote"/>
    <w:basedOn w:val="Normal"/>
    <w:next w:val="Normal"/>
    <w:link w:val="QuoteChar"/>
    <w:uiPriority w:val="29"/>
    <w:qFormat/>
    <w:rsid w:val="00513F2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13F2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13F2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513F2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13F28"/>
    <w:rPr>
      <w:i/>
      <w:iCs/>
      <w:color w:val="5A5A5A" w:themeColor="text1" w:themeTint="A5"/>
    </w:rPr>
  </w:style>
  <w:style w:type="character" w:styleId="IntenseEmphasis">
    <w:name w:val="Intense Emphasis"/>
    <w:uiPriority w:val="21"/>
    <w:qFormat/>
    <w:rsid w:val="00513F28"/>
    <w:rPr>
      <w:b/>
      <w:bCs/>
      <w:i/>
      <w:iCs/>
      <w:color w:val="4F81BD" w:themeColor="accent1"/>
      <w:sz w:val="22"/>
      <w:szCs w:val="22"/>
    </w:rPr>
  </w:style>
  <w:style w:type="character" w:styleId="SubtleReference">
    <w:name w:val="Subtle Reference"/>
    <w:uiPriority w:val="31"/>
    <w:qFormat/>
    <w:rsid w:val="00513F28"/>
    <w:rPr>
      <w:color w:val="auto"/>
      <w:u w:val="single" w:color="9BBB59" w:themeColor="accent3"/>
    </w:rPr>
  </w:style>
  <w:style w:type="character" w:styleId="IntenseReference">
    <w:name w:val="Intense Reference"/>
    <w:basedOn w:val="DefaultParagraphFont"/>
    <w:uiPriority w:val="32"/>
    <w:qFormat/>
    <w:rsid w:val="00513F28"/>
    <w:rPr>
      <w:b/>
      <w:bCs/>
      <w:color w:val="76923C" w:themeColor="accent3" w:themeShade="BF"/>
      <w:u w:val="single" w:color="9BBB59" w:themeColor="accent3"/>
    </w:rPr>
  </w:style>
  <w:style w:type="character" w:styleId="BookTitle">
    <w:name w:val="Book Title"/>
    <w:basedOn w:val="DefaultParagraphFont"/>
    <w:uiPriority w:val="33"/>
    <w:qFormat/>
    <w:rsid w:val="00513F2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13F28"/>
    <w:pPr>
      <w:outlineLvl w:val="9"/>
    </w:pPr>
    <w:rPr>
      <w:lang w:bidi="en-US"/>
    </w:rPr>
  </w:style>
  <w:style w:type="paragraph" w:styleId="BalloonText">
    <w:name w:val="Balloon Text"/>
    <w:basedOn w:val="Normal"/>
    <w:link w:val="BalloonTextChar"/>
    <w:uiPriority w:val="99"/>
    <w:semiHidden/>
    <w:unhideWhenUsed/>
    <w:rsid w:val="00BF751B"/>
    <w:rPr>
      <w:rFonts w:ascii="Tahoma" w:hAnsi="Tahoma" w:cs="Tahoma"/>
      <w:sz w:val="16"/>
      <w:szCs w:val="16"/>
    </w:rPr>
  </w:style>
  <w:style w:type="character" w:customStyle="1" w:styleId="BalloonTextChar">
    <w:name w:val="Balloon Text Char"/>
    <w:basedOn w:val="DefaultParagraphFont"/>
    <w:link w:val="BalloonText"/>
    <w:uiPriority w:val="99"/>
    <w:semiHidden/>
    <w:rsid w:val="00BF751B"/>
    <w:rPr>
      <w:rFonts w:ascii="Tahoma" w:hAnsi="Tahoma" w:cs="Tahoma"/>
      <w:sz w:val="16"/>
      <w:szCs w:val="16"/>
    </w:rPr>
  </w:style>
  <w:style w:type="character" w:styleId="Hyperlink">
    <w:name w:val="Hyperlink"/>
    <w:basedOn w:val="DefaultParagraphFont"/>
    <w:uiPriority w:val="99"/>
    <w:unhideWhenUsed/>
    <w:rsid w:val="00920BA4"/>
    <w:rPr>
      <w:color w:val="0000FF" w:themeColor="hyperlink"/>
      <w:u w:val="single"/>
    </w:rPr>
  </w:style>
  <w:style w:type="paragraph" w:styleId="Header">
    <w:name w:val="header"/>
    <w:basedOn w:val="Normal"/>
    <w:link w:val="HeaderChar"/>
    <w:uiPriority w:val="99"/>
    <w:unhideWhenUsed/>
    <w:rsid w:val="00002E42"/>
    <w:pPr>
      <w:tabs>
        <w:tab w:val="center" w:pos="4680"/>
        <w:tab w:val="right" w:pos="9360"/>
      </w:tabs>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iPriority w:val="99"/>
    <w:unhideWhenUsed/>
    <w:rsid w:val="00002E42"/>
    <w:pPr>
      <w:tabs>
        <w:tab w:val="center" w:pos="4680"/>
        <w:tab w:val="right" w:pos="9360"/>
      </w:tabs>
    </w:pPr>
  </w:style>
  <w:style w:type="character" w:customStyle="1" w:styleId="FooterChar">
    <w:name w:val="Footer Char"/>
    <w:basedOn w:val="DefaultParagraphFont"/>
    <w:link w:val="Footer"/>
    <w:uiPriority w:val="99"/>
    <w:rsid w:val="00002E42"/>
  </w:style>
  <w:style w:type="character" w:styleId="FollowedHyperlink">
    <w:name w:val="FollowedHyperlink"/>
    <w:basedOn w:val="DefaultParagraphFont"/>
    <w:uiPriority w:val="99"/>
    <w:semiHidden/>
    <w:unhideWhenUsed/>
    <w:rsid w:val="00126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td.mt.gov/Portals/62/advisorygroups/files/rmc05042016agenda.doc" TargetMode="External"/><Relationship Id="rId13" Type="http://schemas.openxmlformats.org/officeDocument/2006/relationships/hyperlink" Target="http://rmtd.mt.gov/Portals/62/advisorygroups/files/Property_11_15.pdf" TargetMode="External"/><Relationship Id="rId18" Type="http://schemas.openxmlformats.org/officeDocument/2006/relationships/hyperlink" Target="http://rmtd.mt.gov/insurance/cyberinsdisc.asp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mtd.mt.gov/Portals/62/advisorygroups/files/General_Liability_11_15.pdf" TargetMode="External"/><Relationship Id="rId17" Type="http://schemas.openxmlformats.org/officeDocument/2006/relationships/hyperlink" Target="http://rmtd.mt.gov/insurance/autoinsdisc.aspx" TargetMode="External"/><Relationship Id="rId2" Type="http://schemas.openxmlformats.org/officeDocument/2006/relationships/styles" Target="styles.xml"/><Relationship Id="rId16" Type="http://schemas.openxmlformats.org/officeDocument/2006/relationships/hyperlink" Target="http://rmtd.mt.gov/Portals/62/advisorygroups/files/COI_requestform.pdf" TargetMode="External"/><Relationship Id="rId20" Type="http://schemas.openxmlformats.org/officeDocument/2006/relationships/hyperlink" Target="http://rmtd.mt.gov/insurance/proplossmgmtdisc.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mtd.mt.gov/Portals/62/advisorygroups/files/Auto_CompCollision_11_15.pdf" TargetMode="External"/><Relationship Id="rId5" Type="http://schemas.openxmlformats.org/officeDocument/2006/relationships/webSettings" Target="webSettings.xml"/><Relationship Id="rId15" Type="http://schemas.openxmlformats.org/officeDocument/2006/relationships/hyperlink" Target="http://rmtd.mt.gov/Portals/62/Loss%20Mitigation%20Expense%20Application%202016.docx" TargetMode="External"/><Relationship Id="rId23" Type="http://schemas.openxmlformats.org/officeDocument/2006/relationships/theme" Target="theme/theme1.xml"/><Relationship Id="rId10" Type="http://schemas.openxmlformats.org/officeDocument/2006/relationships/hyperlink" Target="http://rmtd.mt.gov/Portals/62/advisorygroups/files/Auto_Liability_11_15.pdf" TargetMode="External"/><Relationship Id="rId19" Type="http://schemas.openxmlformats.org/officeDocument/2006/relationships/hyperlink" Target="http://rmtd.mt.gov/insurance/highdeddisc.aspx" TargetMode="External"/><Relationship Id="rId4" Type="http://schemas.openxmlformats.org/officeDocument/2006/relationships/settings" Target="settings.xml"/><Relationship Id="rId9" Type="http://schemas.openxmlformats.org/officeDocument/2006/relationships/hyperlink" Target="http://rmtd.mt.gov/Portals/62/advisorygroups/files/rmc05042016slides.pdf" TargetMode="External"/><Relationship Id="rId14" Type="http://schemas.openxmlformats.org/officeDocument/2006/relationships/hyperlink" Target="http://rmtd.mt.gov/Portals/62/insurance/files/2017_biennium_rat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cm1245</dc:creator>
  <cp:lastModifiedBy>Rhodes, Kristie (RMTD)</cp:lastModifiedBy>
  <cp:revision>4</cp:revision>
  <cp:lastPrinted>2015-06-11T20:27:00Z</cp:lastPrinted>
  <dcterms:created xsi:type="dcterms:W3CDTF">2016-05-05T19:51:00Z</dcterms:created>
  <dcterms:modified xsi:type="dcterms:W3CDTF">2016-05-05T20:26:00Z</dcterms:modified>
</cp:coreProperties>
</file>